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01" w:rsidRPr="005709ED" w:rsidRDefault="00272F01" w:rsidP="00272F01">
      <w:pPr>
        <w:jc w:val="center"/>
        <w:rPr>
          <w:b/>
          <w:sz w:val="28"/>
          <w:szCs w:val="28"/>
        </w:rPr>
      </w:pPr>
      <w:r w:rsidRPr="005709ED">
        <w:rPr>
          <w:b/>
          <w:sz w:val="28"/>
          <w:szCs w:val="28"/>
        </w:rPr>
        <w:t>Nakladanie so zmesovým komunálnym odpadom, drobnými stavebnými odpadmi, spôsob zberu objemného odpadu a odpadu z domácností s obsahom škodlivých látok</w:t>
      </w:r>
    </w:p>
    <w:p w:rsidR="00272F01" w:rsidRPr="00036E00" w:rsidRDefault="00272F01" w:rsidP="00272F01">
      <w:pPr>
        <w:jc w:val="center"/>
        <w:rPr>
          <w:b/>
        </w:rPr>
      </w:pPr>
      <w:r w:rsidRPr="00036E00">
        <w:rPr>
          <w:b/>
        </w:rPr>
        <w:t xml:space="preserve"> </w:t>
      </w:r>
    </w:p>
    <w:p w:rsidR="00272F01" w:rsidRPr="00036E00" w:rsidRDefault="00272F01" w:rsidP="00272F01"/>
    <w:p w:rsidR="00272F01" w:rsidRPr="00036E00" w:rsidRDefault="00272F01" w:rsidP="00272F01">
      <w:r w:rsidRPr="00036E00">
        <w:t xml:space="preserve">Používané </w:t>
      </w:r>
      <w:r w:rsidRPr="005709ED">
        <w:rPr>
          <w:b/>
        </w:rPr>
        <w:t>zberné nádoby</w:t>
      </w:r>
      <w:r w:rsidRPr="00036E00">
        <w:t xml:space="preserve">, obaly a spôsoby odvozu </w:t>
      </w:r>
      <w:r>
        <w:t xml:space="preserve">komunálneho odpadu (ďalej len </w:t>
      </w:r>
      <w:r w:rsidRPr="00036E00">
        <w:t>KO</w:t>
      </w:r>
      <w:r>
        <w:t xml:space="preserve"> )</w:t>
      </w:r>
      <w:r w:rsidRPr="00036E00">
        <w:t xml:space="preserve"> a jeho zložiek:</w:t>
      </w:r>
    </w:p>
    <w:p w:rsidR="00272F01" w:rsidRPr="00036E00" w:rsidRDefault="00272F01" w:rsidP="00272F01"/>
    <w:p w:rsidR="00272F01" w:rsidRPr="00036E00" w:rsidRDefault="00272F01" w:rsidP="00272F01">
      <w:pPr>
        <w:numPr>
          <w:ilvl w:val="0"/>
          <w:numId w:val="1"/>
        </w:numPr>
      </w:pPr>
      <w:r w:rsidRPr="00036E00">
        <w:rPr>
          <w:b/>
        </w:rPr>
        <w:t xml:space="preserve">110 litrové </w:t>
      </w:r>
      <w:proofErr w:type="spellStart"/>
      <w:r w:rsidRPr="00036E00">
        <w:rPr>
          <w:b/>
        </w:rPr>
        <w:t>KUKA-nádoby</w:t>
      </w:r>
      <w:proofErr w:type="spellEnd"/>
      <w:r w:rsidRPr="00036E00">
        <w:rPr>
          <w:b/>
        </w:rPr>
        <w:t xml:space="preserve"> (</w:t>
      </w:r>
      <w:r w:rsidRPr="00036E00">
        <w:t>ďalej len „</w:t>
      </w:r>
      <w:proofErr w:type="spellStart"/>
      <w:r w:rsidRPr="00036E00">
        <w:t>KUKA-nádoby</w:t>
      </w:r>
      <w:proofErr w:type="spellEnd"/>
      <w:r w:rsidRPr="00036E00">
        <w:t xml:space="preserve">“ – aj iných objemov od 70 do 240 litrov) </w:t>
      </w:r>
    </w:p>
    <w:p w:rsidR="00272F01" w:rsidRPr="00036E00" w:rsidRDefault="00272F01" w:rsidP="00272F01">
      <w:pPr>
        <w:numPr>
          <w:ilvl w:val="0"/>
          <w:numId w:val="1"/>
        </w:numPr>
      </w:pPr>
      <w:r w:rsidRPr="00036E00">
        <w:rPr>
          <w:b/>
        </w:rPr>
        <w:t xml:space="preserve">1100 litrové </w:t>
      </w:r>
      <w:r w:rsidRPr="00036E00">
        <w:t>maloobjemové kontajnery</w:t>
      </w:r>
      <w:r w:rsidRPr="00036E00">
        <w:rPr>
          <w:b/>
        </w:rPr>
        <w:t xml:space="preserve"> (</w:t>
      </w:r>
      <w:r w:rsidRPr="00036E00">
        <w:t>ďalej len „MOK“)</w:t>
      </w:r>
      <w:r w:rsidRPr="00036E00">
        <w:rPr>
          <w:b/>
        </w:rPr>
        <w:t xml:space="preserve"> </w:t>
      </w:r>
    </w:p>
    <w:p w:rsidR="00272F01" w:rsidRPr="00036E00" w:rsidRDefault="00272F01" w:rsidP="00272F01">
      <w:pPr>
        <w:numPr>
          <w:ilvl w:val="0"/>
          <w:numId w:val="1"/>
        </w:numPr>
        <w:rPr>
          <w:b/>
        </w:rPr>
      </w:pPr>
      <w:r w:rsidRPr="00036E00">
        <w:rPr>
          <w:b/>
        </w:rPr>
        <w:t xml:space="preserve">3000 – 7000 litrové </w:t>
      </w:r>
      <w:r w:rsidRPr="00036E00">
        <w:t>veľkoobjemové kontajnery (ďalej len „VOK“)</w:t>
      </w:r>
      <w:r w:rsidRPr="00036E00">
        <w:rPr>
          <w:b/>
        </w:rPr>
        <w:t xml:space="preserve"> </w:t>
      </w:r>
    </w:p>
    <w:p w:rsidR="00272F01" w:rsidRPr="00036E00" w:rsidRDefault="00272F01" w:rsidP="00272F01">
      <w:pPr>
        <w:numPr>
          <w:ilvl w:val="0"/>
          <w:numId w:val="1"/>
        </w:numPr>
      </w:pPr>
      <w:r w:rsidRPr="00036E00">
        <w:rPr>
          <w:b/>
        </w:rPr>
        <w:t>450 – 1500 litrové špeciálne MOK</w:t>
      </w:r>
      <w:r w:rsidRPr="00036E00">
        <w:t xml:space="preserve"> (ďalej len Š-MOK) na triedený zber zložiek komunálnych odpadov </w:t>
      </w:r>
    </w:p>
    <w:p w:rsidR="00272F01" w:rsidRPr="00036E00" w:rsidRDefault="00272F01" w:rsidP="00272F01">
      <w:pPr>
        <w:numPr>
          <w:ilvl w:val="0"/>
          <w:numId w:val="1"/>
        </w:numPr>
      </w:pPr>
      <w:proofErr w:type="spellStart"/>
      <w:r w:rsidRPr="00036E00">
        <w:rPr>
          <w:b/>
        </w:rPr>
        <w:t>EKOS-vrece</w:t>
      </w:r>
      <w:proofErr w:type="spellEnd"/>
      <w:r w:rsidRPr="00036E00">
        <w:t xml:space="preserve"> na zber zmesových komunálnych odpadov</w:t>
      </w:r>
    </w:p>
    <w:p w:rsidR="00272F01" w:rsidRPr="00036E00" w:rsidRDefault="00272F01" w:rsidP="00272F01">
      <w:pPr>
        <w:numPr>
          <w:ilvl w:val="0"/>
          <w:numId w:val="1"/>
        </w:numPr>
        <w:rPr>
          <w:b/>
        </w:rPr>
      </w:pPr>
      <w:proofErr w:type="spellStart"/>
      <w:r w:rsidRPr="00036E00">
        <w:rPr>
          <w:b/>
        </w:rPr>
        <w:t>RECY-vrece</w:t>
      </w:r>
      <w:proofErr w:type="spellEnd"/>
      <w:r w:rsidRPr="00036E00">
        <w:t xml:space="preserve"> na zber triedených zložiek komunálnych odpadov </w:t>
      </w:r>
    </w:p>
    <w:p w:rsidR="00272F01" w:rsidRPr="00036E00" w:rsidRDefault="00272F01" w:rsidP="00272F01">
      <w:pPr>
        <w:numPr>
          <w:ilvl w:val="0"/>
          <w:numId w:val="1"/>
        </w:numPr>
        <w:rPr>
          <w:b/>
        </w:rPr>
      </w:pPr>
      <w:proofErr w:type="spellStart"/>
      <w:r w:rsidRPr="00036E00">
        <w:rPr>
          <w:b/>
        </w:rPr>
        <w:t>NO-vrece</w:t>
      </w:r>
      <w:proofErr w:type="spellEnd"/>
      <w:r w:rsidRPr="00036E00">
        <w:rPr>
          <w:b/>
        </w:rPr>
        <w:t xml:space="preserve"> </w:t>
      </w:r>
      <w:r w:rsidRPr="00036E00">
        <w:rPr>
          <w:bCs/>
        </w:rPr>
        <w:t>a iné obaly</w:t>
      </w:r>
      <w:r w:rsidRPr="00036E00">
        <w:rPr>
          <w:b/>
        </w:rPr>
        <w:t xml:space="preserve">  </w:t>
      </w:r>
      <w:r w:rsidRPr="00036E00">
        <w:t xml:space="preserve">na zber nebezpečných odpadov. </w:t>
      </w:r>
    </w:p>
    <w:p w:rsidR="005709ED" w:rsidRDefault="005709ED" w:rsidP="0048091D">
      <w:pPr>
        <w:pStyle w:val="nadpis4juraj1"/>
        <w:tabs>
          <w:tab w:val="clear" w:pos="360"/>
        </w:tabs>
        <w:ind w:left="360"/>
        <w:jc w:val="center"/>
      </w:pPr>
      <w:bookmarkStart w:id="0" w:name="_Toc450918153"/>
    </w:p>
    <w:p w:rsidR="00084391" w:rsidRDefault="00084391" w:rsidP="005709ED">
      <w:pPr>
        <w:pStyle w:val="nadpis4juraj1"/>
        <w:tabs>
          <w:tab w:val="clear" w:pos="360"/>
        </w:tabs>
        <w:jc w:val="center"/>
      </w:pPr>
      <w:r w:rsidRPr="00036E00">
        <w:t>Zmesové komunálne odpady</w:t>
      </w:r>
      <w:bookmarkEnd w:id="0"/>
    </w:p>
    <w:p w:rsidR="00C85126" w:rsidRDefault="00084391" w:rsidP="005709ED">
      <w:pPr>
        <w:pStyle w:val="Odsekzoznamu"/>
        <w:numPr>
          <w:ilvl w:val="0"/>
          <w:numId w:val="21"/>
        </w:numPr>
        <w:ind w:left="426"/>
      </w:pPr>
      <w:r w:rsidRPr="00036E00">
        <w:t>Na zber zmesového komunálneho odpadu</w:t>
      </w:r>
      <w:r w:rsidR="0048091D">
        <w:t xml:space="preserve"> </w:t>
      </w:r>
      <w:r w:rsidRPr="00036E00">
        <w:t xml:space="preserve">od obyvateľov sa použijú zberné </w:t>
      </w:r>
      <w:proofErr w:type="spellStart"/>
      <w:r w:rsidRPr="00036E00">
        <w:t>KUKA-nádoby</w:t>
      </w:r>
      <w:proofErr w:type="spellEnd"/>
      <w:r w:rsidRPr="00036E00">
        <w:t xml:space="preserve"> alebo MOK alebo </w:t>
      </w:r>
      <w:proofErr w:type="spellStart"/>
      <w:r w:rsidRPr="00036E00">
        <w:t>EKOS-vrecia</w:t>
      </w:r>
      <w:proofErr w:type="spellEnd"/>
      <w:r w:rsidRPr="00036E00">
        <w:t>.</w:t>
      </w:r>
    </w:p>
    <w:p w:rsidR="00084391" w:rsidRPr="0048091D" w:rsidRDefault="00084391" w:rsidP="005709ED">
      <w:pPr>
        <w:pStyle w:val="Odsekzoznamu"/>
        <w:numPr>
          <w:ilvl w:val="0"/>
          <w:numId w:val="21"/>
        </w:numPr>
        <w:ind w:left="426"/>
        <w:rPr>
          <w:color w:val="000000"/>
        </w:rPr>
      </w:pPr>
      <w:r w:rsidRPr="0048091D">
        <w:rPr>
          <w:color w:val="000000"/>
        </w:rPr>
        <w:t>Zberné nádoby na zmesový komunálny odpad sú vo vlastníctve platiteľa miestneho poplatku – obyvateľa.</w:t>
      </w:r>
    </w:p>
    <w:p w:rsidR="00084391" w:rsidRDefault="00084391" w:rsidP="005709ED">
      <w:pPr>
        <w:pStyle w:val="Odsekzoznamu"/>
        <w:numPr>
          <w:ilvl w:val="0"/>
          <w:numId w:val="21"/>
        </w:numPr>
        <w:ind w:left="426"/>
      </w:pPr>
      <w:r w:rsidRPr="00036E00">
        <w:t>Zaplnené zberné nádoby sú platitelia povinní pripraviť na odvoz v deň vývozu týchto zberných nádob ich umiestnením k prístupovej ceste tak, aby nedošlo k </w:t>
      </w:r>
      <w:proofErr w:type="spellStart"/>
      <w:r w:rsidRPr="00036E00">
        <w:t>neprejazdnosti</w:t>
      </w:r>
      <w:proofErr w:type="spellEnd"/>
      <w:r w:rsidRPr="00036E00">
        <w:t xml:space="preserve"> cesty. Zaplnené </w:t>
      </w:r>
      <w:proofErr w:type="spellStart"/>
      <w:r w:rsidRPr="00036E00">
        <w:t>EKOS-vrecia</w:t>
      </w:r>
      <w:proofErr w:type="spellEnd"/>
      <w:r w:rsidRPr="00036E00">
        <w:t xml:space="preserve">  so zmesovým komunálnym odpadom sú  platitelia povinní pripraviť na odvoz  ich umiestnením k prístupovej ceste vedľa  najbližších zberných nádob na zmesový </w:t>
      </w:r>
      <w:r w:rsidR="0048091D">
        <w:t xml:space="preserve">KO v deň vývozu </w:t>
      </w:r>
      <w:r w:rsidRPr="00036E00">
        <w:t>zberných nádob.</w:t>
      </w:r>
    </w:p>
    <w:p w:rsidR="005709ED" w:rsidRDefault="005709ED" w:rsidP="0048091D">
      <w:pPr>
        <w:pStyle w:val="nadpis4juraj1"/>
        <w:tabs>
          <w:tab w:val="clear" w:pos="360"/>
        </w:tabs>
        <w:ind w:left="720"/>
        <w:jc w:val="center"/>
      </w:pPr>
      <w:bookmarkStart w:id="1" w:name="_Toc450918155"/>
    </w:p>
    <w:p w:rsidR="00084391" w:rsidRPr="00036E00" w:rsidRDefault="00084391" w:rsidP="005709ED">
      <w:pPr>
        <w:pStyle w:val="nadpis4juraj1"/>
        <w:tabs>
          <w:tab w:val="clear" w:pos="360"/>
        </w:tabs>
        <w:jc w:val="center"/>
      </w:pPr>
      <w:r w:rsidRPr="00036E00">
        <w:t>Nebezpečné odpady</w:t>
      </w:r>
      <w:bookmarkEnd w:id="1"/>
    </w:p>
    <w:p w:rsidR="00084391" w:rsidRPr="00036E00" w:rsidRDefault="00084391" w:rsidP="00084391">
      <w:pPr>
        <w:pStyle w:val="Zkladntext3"/>
        <w:numPr>
          <w:ilvl w:val="0"/>
          <w:numId w:val="3"/>
        </w:numPr>
        <w:rPr>
          <w:sz w:val="24"/>
        </w:rPr>
      </w:pPr>
      <w:r w:rsidRPr="00036E00">
        <w:rPr>
          <w:sz w:val="24"/>
        </w:rPr>
        <w:t xml:space="preserve">Na zber oddelene vyseparovaných nebezpečných odpadov (ďalej len NO) z komunálneho odpadu od obyvateľov  sa použijú špeciálne </w:t>
      </w:r>
      <w:proofErr w:type="spellStart"/>
      <w:r w:rsidRPr="00036E00">
        <w:rPr>
          <w:sz w:val="24"/>
        </w:rPr>
        <w:t>NO-vrecia</w:t>
      </w:r>
      <w:proofErr w:type="spellEnd"/>
      <w:r w:rsidRPr="00036E00">
        <w:rPr>
          <w:sz w:val="24"/>
        </w:rPr>
        <w:t xml:space="preserve"> a iné obaly  na zber jednotlivých druhov NO  (ďalej len </w:t>
      </w:r>
      <w:proofErr w:type="spellStart"/>
      <w:r w:rsidRPr="00036E00">
        <w:rPr>
          <w:sz w:val="24"/>
        </w:rPr>
        <w:t>NO-obaly</w:t>
      </w:r>
      <w:proofErr w:type="spellEnd"/>
      <w:r w:rsidRPr="00036E00">
        <w:rPr>
          <w:sz w:val="24"/>
        </w:rPr>
        <w:t>), alebo sa umožní naloženie NO priamo do zberného vozidla.</w:t>
      </w:r>
    </w:p>
    <w:p w:rsidR="00084391" w:rsidRPr="00D066F6" w:rsidRDefault="00084391" w:rsidP="00084391">
      <w:pPr>
        <w:numPr>
          <w:ilvl w:val="0"/>
          <w:numId w:val="3"/>
        </w:numPr>
      </w:pPr>
      <w:r w:rsidRPr="00D066F6">
        <w:t>Každá domácnosť je povinná  NO dočasne uložiť vo svojej domácnosti  na vhodnom, nie vlhkom  mieste  (napr. povala, pivnica , sklad</w:t>
      </w:r>
      <w:r w:rsidR="0048091D">
        <w:t xml:space="preserve">) </w:t>
      </w:r>
      <w:r w:rsidRPr="00D066F6">
        <w:t>tak, aby vo vreci zhromažďované odpady neboli dostupné deťom a  aby nedošlo k vysypaniu NO do okolia. V deň vývozu, oznámený v</w:t>
      </w:r>
      <w:r w:rsidR="0048091D">
        <w:t xml:space="preserve"> obci </w:t>
      </w:r>
      <w:r w:rsidRPr="00D066F6">
        <w:t xml:space="preserve">zaužívaným spôsobom (obecný </w:t>
      </w:r>
      <w:r w:rsidR="0048091D">
        <w:t xml:space="preserve"> rozhlas</w:t>
      </w:r>
      <w:r w:rsidRPr="00D066F6">
        <w:t>)  odovzdajú obyvatelia  obaly spolu s NO do zvozového vozidla na vopred určenom zbernom mieste.</w:t>
      </w:r>
    </w:p>
    <w:p w:rsidR="00084391" w:rsidRPr="00036E00" w:rsidRDefault="00084391" w:rsidP="00084391">
      <w:pPr>
        <w:numPr>
          <w:ilvl w:val="0"/>
          <w:numId w:val="3"/>
        </w:numPr>
      </w:pPr>
      <w:r w:rsidRPr="00036E00">
        <w:t>Odber  o</w:t>
      </w:r>
      <w:r w:rsidR="00E96057">
        <w:t xml:space="preserve">ddelene vyseparovaných NO z KO </w:t>
      </w:r>
      <w:r w:rsidRPr="00036E00">
        <w:t>vykonáva príslušná oprávnená organizácia podľa dohodnutého harmonogramu a za zmluvne dohodnutých podmienok 2x ročne.</w:t>
      </w:r>
    </w:p>
    <w:p w:rsidR="00084391" w:rsidRPr="00036E00" w:rsidRDefault="00084391" w:rsidP="00E96057">
      <w:pPr>
        <w:pStyle w:val="nadpis4juraj1"/>
        <w:tabs>
          <w:tab w:val="clear" w:pos="360"/>
        </w:tabs>
        <w:ind w:left="360"/>
        <w:jc w:val="center"/>
      </w:pPr>
      <w:bookmarkStart w:id="2" w:name="_Toc450918156"/>
      <w:r w:rsidRPr="00036E00">
        <w:lastRenderedPageBreak/>
        <w:t>Veľkoobjemové odpady (VOO)</w:t>
      </w:r>
      <w:bookmarkEnd w:id="2"/>
    </w:p>
    <w:p w:rsidR="00714C0C" w:rsidRPr="00036E00" w:rsidRDefault="00E96057" w:rsidP="00714C0C">
      <w:pPr>
        <w:pStyle w:val="Zkladntext3"/>
        <w:numPr>
          <w:ilvl w:val="0"/>
          <w:numId w:val="3"/>
        </w:numPr>
        <w:rPr>
          <w:sz w:val="24"/>
        </w:rPr>
      </w:pPr>
      <w:r>
        <w:rPr>
          <w:sz w:val="24"/>
        </w:rPr>
        <w:t>Na zber VOO od o</w:t>
      </w:r>
      <w:r w:rsidR="00714C0C" w:rsidRPr="00036E00">
        <w:rPr>
          <w:sz w:val="24"/>
        </w:rPr>
        <w:t xml:space="preserve">byvateľov sa použije  systém naloženia odpadov priamo na ložnú plochu vozidla alebo prostredníctvom pristaveného VOK. Odber VOO z obce zabezpečuje </w:t>
      </w:r>
      <w:r>
        <w:rPr>
          <w:sz w:val="24"/>
        </w:rPr>
        <w:t xml:space="preserve">Obec </w:t>
      </w:r>
      <w:r w:rsidR="00714C0C" w:rsidRPr="00036E00">
        <w:rPr>
          <w:sz w:val="24"/>
        </w:rPr>
        <w:t xml:space="preserve">u oprávnenej organizácie na svoje náklady 2x ročne. </w:t>
      </w:r>
    </w:p>
    <w:p w:rsidR="00714C0C" w:rsidRPr="00036E00" w:rsidRDefault="00714C0C" w:rsidP="00714C0C">
      <w:pPr>
        <w:numPr>
          <w:ilvl w:val="0"/>
          <w:numId w:val="3"/>
        </w:numPr>
      </w:pPr>
      <w:r w:rsidRPr="00036E00">
        <w:t>Obec</w:t>
      </w:r>
      <w:r w:rsidR="00E96057">
        <w:t xml:space="preserve"> oznámi </w:t>
      </w:r>
      <w:r w:rsidRPr="00036E00">
        <w:t>termín odvozu VOO v obci zaužívaným spôsobom. Obyva</w:t>
      </w:r>
      <w:r w:rsidR="00E96057">
        <w:t xml:space="preserve">telia vyložia VOO, nie skôr ako </w:t>
      </w:r>
      <w:r w:rsidRPr="00036E00">
        <w:t xml:space="preserve">1 deň pred plánovaným termínom vývozu, (postele,  koberce apod.) vedľa zberných nádob na KO, odkiaľ ich v dohodnutom  termíne odoberie oprávnená organizácia. </w:t>
      </w:r>
    </w:p>
    <w:p w:rsidR="005709ED" w:rsidRDefault="005709ED" w:rsidP="00E96057">
      <w:pPr>
        <w:pStyle w:val="nadpis4juraj1"/>
        <w:tabs>
          <w:tab w:val="clear" w:pos="360"/>
        </w:tabs>
        <w:jc w:val="center"/>
      </w:pPr>
      <w:bookmarkStart w:id="3" w:name="_Toc450918157"/>
    </w:p>
    <w:p w:rsidR="00714C0C" w:rsidRPr="00036E00" w:rsidRDefault="00714C0C" w:rsidP="00E96057">
      <w:pPr>
        <w:pStyle w:val="nadpis4juraj1"/>
        <w:tabs>
          <w:tab w:val="clear" w:pos="360"/>
        </w:tabs>
        <w:jc w:val="center"/>
      </w:pPr>
      <w:r w:rsidRPr="00036E00">
        <w:t>Drobné stavebné odpady</w:t>
      </w:r>
      <w:bookmarkEnd w:id="3"/>
      <w:r w:rsidRPr="00036E00">
        <w:t xml:space="preserve"> (DSO)</w:t>
      </w:r>
    </w:p>
    <w:p w:rsidR="00714C0C" w:rsidRPr="00036E00" w:rsidRDefault="00714C0C" w:rsidP="00714C0C">
      <w:pPr>
        <w:pStyle w:val="Zkladntext3"/>
        <w:numPr>
          <w:ilvl w:val="0"/>
          <w:numId w:val="5"/>
        </w:numPr>
        <w:rPr>
          <w:sz w:val="24"/>
        </w:rPr>
      </w:pPr>
      <w:r w:rsidRPr="00036E00">
        <w:rPr>
          <w:sz w:val="24"/>
        </w:rPr>
        <w:t>Na zber DSO sa použijú veľkoobjemové kontajnery (ďalej len VOK), prípadne sa použije systém naloženia odpadov priamo na ložnú plochu vozidla.</w:t>
      </w:r>
    </w:p>
    <w:p w:rsidR="00714C0C" w:rsidRPr="00036E00" w:rsidRDefault="00714C0C" w:rsidP="00714C0C">
      <w:pPr>
        <w:numPr>
          <w:ilvl w:val="0"/>
          <w:numId w:val="5"/>
        </w:numPr>
      </w:pPr>
      <w:r w:rsidRPr="00036E00">
        <w:t>Pri predpokladanej tvorbe DSO v domácnosti požiada obyvateľ  pristavenie VOK alebo vozidla  vždy vopred pred plánovaným vytvorením odpadov</w:t>
      </w:r>
      <w:r w:rsidRPr="00036E00">
        <w:rPr>
          <w:color w:val="0000FF"/>
        </w:rPr>
        <w:t xml:space="preserve">. </w:t>
      </w:r>
      <w:r w:rsidRPr="00036E00">
        <w:t>Pri p</w:t>
      </w:r>
      <w:r w:rsidR="00E96057">
        <w:t xml:space="preserve">ožiadavke uvedie, aké množstvo </w:t>
      </w:r>
      <w:r w:rsidRPr="00036E00">
        <w:t>odpadov sa vytvorí a aké bude zloženie týchto odpadov. Obec zabezpečí pristavenie VOK alebo vozidla na dohodnuté miesto  na potrebný čas.</w:t>
      </w:r>
    </w:p>
    <w:p w:rsidR="005709ED" w:rsidRDefault="005709ED" w:rsidP="00E96057">
      <w:pPr>
        <w:pStyle w:val="nadpis4juraj1"/>
        <w:tabs>
          <w:tab w:val="clear" w:pos="360"/>
        </w:tabs>
        <w:jc w:val="center"/>
      </w:pPr>
    </w:p>
    <w:p w:rsidR="00714C0C" w:rsidRPr="00036E00" w:rsidRDefault="00714C0C" w:rsidP="00E96057">
      <w:pPr>
        <w:pStyle w:val="nadpis4juraj1"/>
        <w:tabs>
          <w:tab w:val="clear" w:pos="360"/>
        </w:tabs>
        <w:jc w:val="center"/>
      </w:pPr>
      <w:r w:rsidRPr="00036E00">
        <w:t>Staré vozidlá</w:t>
      </w:r>
    </w:p>
    <w:p w:rsidR="00714C0C" w:rsidRPr="00223058" w:rsidRDefault="00E96057" w:rsidP="00714C0C">
      <w:pPr>
        <w:numPr>
          <w:ilvl w:val="0"/>
          <w:numId w:val="6"/>
        </w:numPr>
      </w:pPr>
      <w:r>
        <w:t xml:space="preserve">Ak sa u obyvateľa na území </w:t>
      </w:r>
      <w:r w:rsidR="00714C0C" w:rsidRPr="00223058">
        <w:t>obce nachádza staré vozidlo, ktoré je odpadom, je  povinný na vlastné náklady bezodkladne zabezpečiť odovzdanie starého vozidla, ktoré je odpadom, oprávnenej osobe vykonávajúcej zber starých vozidiel  alebo oprávnenému spracovateľovi starých vozidiel. O takomto odovzdaní  vozidla je povinný uchovávať doklad odoberajúcej organizácie.</w:t>
      </w:r>
    </w:p>
    <w:p w:rsidR="00714C0C" w:rsidRPr="00036E00" w:rsidRDefault="00714C0C" w:rsidP="00714C0C">
      <w:pPr>
        <w:numPr>
          <w:ilvl w:val="0"/>
          <w:numId w:val="6"/>
        </w:numPr>
      </w:pPr>
      <w:r w:rsidRPr="00036E00">
        <w:t xml:space="preserve">Držiteľ starého vozidla, je povinný zabezpečiť na vlastné náklady odstránenie takého vozidla z miesta, na ktorom poškodzuje alebo ohrozuje životné prostredie, alebo narušuje estetický vzhľad obce či osobitne chránenej časti prírody a krajiny.  </w:t>
      </w:r>
    </w:p>
    <w:p w:rsidR="00714C0C" w:rsidRDefault="00714C0C" w:rsidP="00714C0C">
      <w:pPr>
        <w:jc w:val="center"/>
        <w:rPr>
          <w:b/>
        </w:rPr>
      </w:pPr>
    </w:p>
    <w:p w:rsidR="00E96057" w:rsidRDefault="00E96057" w:rsidP="00E96057">
      <w:pPr>
        <w:jc w:val="center"/>
        <w:rPr>
          <w:b/>
          <w:u w:val="single"/>
        </w:rPr>
      </w:pPr>
    </w:p>
    <w:p w:rsidR="00714C0C" w:rsidRPr="005709ED" w:rsidRDefault="00714C0C" w:rsidP="00E96057">
      <w:pPr>
        <w:jc w:val="center"/>
        <w:rPr>
          <w:sz w:val="28"/>
          <w:szCs w:val="28"/>
        </w:rPr>
      </w:pPr>
      <w:r w:rsidRPr="005709ED">
        <w:rPr>
          <w:b/>
          <w:sz w:val="28"/>
          <w:szCs w:val="28"/>
        </w:rPr>
        <w:t>Triedený zber zložiek komunálneho odpadu</w:t>
      </w:r>
    </w:p>
    <w:p w:rsidR="00714C0C" w:rsidRDefault="00714C0C" w:rsidP="00714C0C"/>
    <w:p w:rsidR="005709ED" w:rsidRPr="00036E00" w:rsidRDefault="005709ED" w:rsidP="00714C0C"/>
    <w:p w:rsidR="00714C0C" w:rsidRDefault="00714C0C" w:rsidP="00E96057">
      <w:pPr>
        <w:jc w:val="center"/>
        <w:rPr>
          <w:b/>
          <w:u w:val="single"/>
        </w:rPr>
      </w:pPr>
      <w:proofErr w:type="spellStart"/>
      <w:r w:rsidRPr="00036E00">
        <w:rPr>
          <w:b/>
          <w:u w:val="single"/>
        </w:rPr>
        <w:t>Elektroodpad</w:t>
      </w:r>
      <w:proofErr w:type="spellEnd"/>
    </w:p>
    <w:p w:rsidR="00E96057" w:rsidRPr="00036E00" w:rsidRDefault="00E96057" w:rsidP="00E96057">
      <w:pPr>
        <w:jc w:val="center"/>
        <w:rPr>
          <w:b/>
          <w:u w:val="single"/>
        </w:rPr>
      </w:pPr>
    </w:p>
    <w:p w:rsidR="00714C0C" w:rsidRPr="00AA4A76" w:rsidRDefault="00714C0C" w:rsidP="005709ED">
      <w:pPr>
        <w:pStyle w:val="Odsekzoznamu"/>
        <w:numPr>
          <w:ilvl w:val="0"/>
          <w:numId w:val="23"/>
        </w:numPr>
        <w:ind w:left="426"/>
      </w:pPr>
      <w:r w:rsidRPr="00AA4A76">
        <w:t xml:space="preserve">Obyvatelia môžu zdarma odovzdať </w:t>
      </w:r>
      <w:proofErr w:type="spellStart"/>
      <w:r w:rsidRPr="00AA4A76">
        <w:t>elektroodpad</w:t>
      </w:r>
      <w:proofErr w:type="spellEnd"/>
      <w:r w:rsidRPr="00AA4A76">
        <w:t xml:space="preserve"> z domácností v areáli zmluvnej spoločnosti, uvedenej v prílohe tohto nariadenia.</w:t>
      </w:r>
    </w:p>
    <w:p w:rsidR="00714C0C" w:rsidRPr="00036E00" w:rsidRDefault="00714C0C" w:rsidP="005709ED">
      <w:pPr>
        <w:pStyle w:val="Odsekzoznamu"/>
        <w:numPr>
          <w:ilvl w:val="0"/>
          <w:numId w:val="23"/>
        </w:numPr>
        <w:ind w:left="426"/>
      </w:pPr>
      <w:r w:rsidRPr="00AA4A76">
        <w:t xml:space="preserve">Zber </w:t>
      </w:r>
      <w:proofErr w:type="spellStart"/>
      <w:r w:rsidRPr="00AA4A76">
        <w:t>elektroodpadu</w:t>
      </w:r>
      <w:proofErr w:type="spellEnd"/>
      <w:r w:rsidRPr="00AA4A76">
        <w:t xml:space="preserve"> je spravidla 2 x </w:t>
      </w:r>
      <w:r>
        <w:t>ročne v spojení so zberom nebez</w:t>
      </w:r>
      <w:r w:rsidRPr="00AA4A76">
        <w:t>pečného odpadu, pričom na jeho zber platia rovnaké podmienky.</w:t>
      </w:r>
    </w:p>
    <w:p w:rsidR="00714C0C" w:rsidRDefault="00714C0C" w:rsidP="005709ED">
      <w:pPr>
        <w:pStyle w:val="Odsekzoznamu"/>
        <w:numPr>
          <w:ilvl w:val="0"/>
          <w:numId w:val="23"/>
        </w:numPr>
        <w:ind w:left="426"/>
      </w:pPr>
      <w:r w:rsidRPr="00AA4A76">
        <w:t xml:space="preserve">Zakazuje sa odovzdať </w:t>
      </w:r>
      <w:proofErr w:type="spellStart"/>
      <w:r w:rsidRPr="00AA4A76">
        <w:t>elektroodpad</w:t>
      </w:r>
      <w:proofErr w:type="spellEnd"/>
      <w:r w:rsidRPr="00AA4A76">
        <w:t xml:space="preserve"> iným subjektom (napr. pouliční zberači), ktorí nemajú zmluvu na vykonávanie tejto činnosti s Obcou.</w:t>
      </w:r>
    </w:p>
    <w:p w:rsidR="005709ED" w:rsidRDefault="005709ED" w:rsidP="00E96057">
      <w:pPr>
        <w:ind w:left="720"/>
        <w:rPr>
          <w:b/>
          <w:u w:val="single"/>
        </w:rPr>
      </w:pPr>
    </w:p>
    <w:p w:rsidR="005709ED" w:rsidRDefault="005709ED" w:rsidP="00E96057">
      <w:pPr>
        <w:ind w:left="720"/>
        <w:rPr>
          <w:b/>
          <w:u w:val="single"/>
        </w:rPr>
      </w:pPr>
    </w:p>
    <w:p w:rsidR="005709ED" w:rsidRDefault="005709ED" w:rsidP="00E96057">
      <w:pPr>
        <w:ind w:left="360"/>
        <w:rPr>
          <w:b/>
          <w:u w:val="single"/>
        </w:rPr>
      </w:pPr>
    </w:p>
    <w:p w:rsidR="005709ED" w:rsidRDefault="005709ED" w:rsidP="00E96057">
      <w:pPr>
        <w:ind w:left="360"/>
        <w:rPr>
          <w:b/>
          <w:u w:val="single"/>
        </w:rPr>
      </w:pPr>
    </w:p>
    <w:p w:rsidR="005709ED" w:rsidRDefault="005709ED" w:rsidP="00E96057">
      <w:pPr>
        <w:ind w:left="360"/>
        <w:rPr>
          <w:b/>
          <w:u w:val="single"/>
        </w:rPr>
      </w:pPr>
    </w:p>
    <w:p w:rsidR="00714C0C" w:rsidRPr="00036E00" w:rsidRDefault="00714C0C" w:rsidP="00E96057">
      <w:pPr>
        <w:ind w:left="360"/>
        <w:rPr>
          <w:b/>
          <w:u w:val="single"/>
        </w:rPr>
      </w:pPr>
      <w:r w:rsidRPr="00036E00">
        <w:rPr>
          <w:b/>
          <w:u w:val="single"/>
        </w:rPr>
        <w:lastRenderedPageBreak/>
        <w:t>Odpady z obalov a odpadov z neobalových výrobkov zbieraných spolu s </w:t>
      </w:r>
      <w:r w:rsidR="00E96057">
        <w:rPr>
          <w:b/>
          <w:u w:val="single"/>
        </w:rPr>
        <w:t>obalmi</w:t>
      </w:r>
    </w:p>
    <w:p w:rsidR="00714C0C" w:rsidRPr="00036E00" w:rsidRDefault="00714C0C" w:rsidP="00E96057">
      <w:pPr>
        <w:ind w:left="720"/>
      </w:pPr>
    </w:p>
    <w:p w:rsidR="00714C0C" w:rsidRPr="00036E00" w:rsidRDefault="00714C0C" w:rsidP="00714C0C">
      <w:pPr>
        <w:pStyle w:val="Zkladntext3"/>
        <w:numPr>
          <w:ilvl w:val="0"/>
          <w:numId w:val="9"/>
        </w:numPr>
        <w:rPr>
          <w:sz w:val="24"/>
        </w:rPr>
      </w:pPr>
      <w:r w:rsidRPr="00036E00">
        <w:rPr>
          <w:sz w:val="24"/>
        </w:rPr>
        <w:t xml:space="preserve">Na triedený zber zložiek komunálnych odpadov – druhotných surovín z domácností sa použijú Š-MOK alebo </w:t>
      </w:r>
      <w:proofErr w:type="spellStart"/>
      <w:r w:rsidRPr="00036E00">
        <w:rPr>
          <w:sz w:val="24"/>
        </w:rPr>
        <w:t>RECY-vrecia</w:t>
      </w:r>
      <w:proofErr w:type="spellEnd"/>
      <w:r w:rsidRPr="00036E00">
        <w:rPr>
          <w:sz w:val="24"/>
        </w:rPr>
        <w:t xml:space="preserve">. Pristavenie Š-MOK a distribúciu </w:t>
      </w:r>
      <w:proofErr w:type="spellStart"/>
      <w:r w:rsidRPr="00036E00">
        <w:rPr>
          <w:sz w:val="24"/>
        </w:rPr>
        <w:t>RECY-vriec</w:t>
      </w:r>
      <w:proofErr w:type="spellEnd"/>
      <w:r w:rsidRPr="00036E00">
        <w:rPr>
          <w:sz w:val="24"/>
        </w:rPr>
        <w:t xml:space="preserve"> zabezpečuje  Obec. </w:t>
      </w:r>
    </w:p>
    <w:p w:rsidR="00714C0C" w:rsidRPr="00036E00" w:rsidRDefault="00714C0C" w:rsidP="00714C0C">
      <w:pPr>
        <w:pStyle w:val="Zkladntext3"/>
        <w:numPr>
          <w:ilvl w:val="0"/>
          <w:numId w:val="9"/>
        </w:numPr>
        <w:rPr>
          <w:sz w:val="24"/>
        </w:rPr>
      </w:pPr>
      <w:r w:rsidRPr="00036E00">
        <w:rPr>
          <w:sz w:val="24"/>
        </w:rPr>
        <w:t xml:space="preserve">Do týchto Š-MOK a </w:t>
      </w:r>
      <w:proofErr w:type="spellStart"/>
      <w:r w:rsidRPr="00036E00">
        <w:rPr>
          <w:sz w:val="24"/>
        </w:rPr>
        <w:t>RECY-vriec</w:t>
      </w:r>
      <w:proofErr w:type="spellEnd"/>
      <w:r w:rsidRPr="00036E00">
        <w:rPr>
          <w:sz w:val="24"/>
        </w:rPr>
        <w:t xml:space="preserve"> obyvatelia  ako pôvodcovia odpadov ukladajú  iba jednotlivé zložky oddelene vyseparované z komunálneho odpadu, zbavené hrubých nečistôt z potravín a rôznych  prímesí pod</w:t>
      </w:r>
      <w:r w:rsidR="00E96057">
        <w:rPr>
          <w:sz w:val="24"/>
        </w:rPr>
        <w:t>ľa informácií na zberných nádobá</w:t>
      </w:r>
      <w:r w:rsidRPr="00036E00">
        <w:rPr>
          <w:sz w:val="24"/>
        </w:rPr>
        <w:t xml:space="preserve">ch, vreciach a v zmysle informačného materiálu dostupného v Obci. </w:t>
      </w:r>
    </w:p>
    <w:p w:rsidR="00714C0C" w:rsidRPr="00036E00" w:rsidRDefault="00E96057" w:rsidP="00714C0C">
      <w:pPr>
        <w:numPr>
          <w:ilvl w:val="0"/>
          <w:numId w:val="9"/>
        </w:numPr>
      </w:pPr>
      <w:r>
        <w:t xml:space="preserve">Zaplnené </w:t>
      </w:r>
      <w:proofErr w:type="spellStart"/>
      <w:r>
        <w:t>RECY-vrecia</w:t>
      </w:r>
      <w:proofErr w:type="spellEnd"/>
      <w:r>
        <w:t xml:space="preserve"> </w:t>
      </w:r>
      <w:r w:rsidR="00714C0C" w:rsidRPr="00036E00">
        <w:t>vyložia  obyvatelia v deň, stanovený v zvozovom kalendári k zbernej nádobe na zmesový komunálny odpad alebo k vstupnej bráne svojho rodinného domu – k prístupovej ceste.</w:t>
      </w:r>
    </w:p>
    <w:p w:rsidR="00714C0C" w:rsidRDefault="00714C0C" w:rsidP="00714C0C">
      <w:pPr>
        <w:rPr>
          <w:b/>
          <w:u w:val="single"/>
        </w:rPr>
      </w:pPr>
    </w:p>
    <w:p w:rsidR="005709ED" w:rsidRDefault="005709ED" w:rsidP="00714C0C">
      <w:pPr>
        <w:rPr>
          <w:b/>
          <w:u w:val="single"/>
        </w:rPr>
      </w:pPr>
    </w:p>
    <w:p w:rsidR="00714C0C" w:rsidRPr="00036E00" w:rsidRDefault="00714C0C" w:rsidP="00E96057">
      <w:pPr>
        <w:ind w:left="720"/>
        <w:jc w:val="center"/>
        <w:rPr>
          <w:b/>
          <w:u w:val="single"/>
        </w:rPr>
      </w:pPr>
      <w:r w:rsidRPr="00036E00">
        <w:rPr>
          <w:b/>
          <w:u w:val="single"/>
        </w:rPr>
        <w:t>Použité prenosné batérie a akumulátory a automobilové batérie a akumulátory</w:t>
      </w:r>
    </w:p>
    <w:p w:rsidR="00714C0C" w:rsidRPr="00036E00" w:rsidRDefault="00714C0C" w:rsidP="00714C0C">
      <w:pPr>
        <w:ind w:left="720"/>
      </w:pPr>
    </w:p>
    <w:p w:rsidR="00714C0C" w:rsidRPr="00AA4A76" w:rsidRDefault="00714C0C" w:rsidP="00714C0C">
      <w:pPr>
        <w:pStyle w:val="Zkladntext3"/>
        <w:numPr>
          <w:ilvl w:val="0"/>
          <w:numId w:val="10"/>
        </w:numPr>
        <w:rPr>
          <w:sz w:val="24"/>
        </w:rPr>
      </w:pPr>
      <w:r w:rsidRPr="00AA4A76">
        <w:rPr>
          <w:sz w:val="24"/>
        </w:rPr>
        <w:t xml:space="preserve">Obyvatelia môžu odovzdávať použité prenosné batérie a akumulátory, automobilové batérie a akumulátory v deň zberu, podľa pravidiel zberu nebezpečného odpadu. </w:t>
      </w:r>
    </w:p>
    <w:p w:rsidR="00714C0C" w:rsidRPr="00AA4A76" w:rsidRDefault="00714C0C" w:rsidP="00714C0C">
      <w:pPr>
        <w:pStyle w:val="Zkladntext3"/>
        <w:numPr>
          <w:ilvl w:val="0"/>
          <w:numId w:val="10"/>
        </w:numPr>
        <w:rPr>
          <w:sz w:val="24"/>
        </w:rPr>
      </w:pPr>
      <w:r w:rsidRPr="00AA4A76">
        <w:rPr>
          <w:sz w:val="24"/>
        </w:rPr>
        <w:t>Občania môžu odovzdať tento odpad aj na predajných miestach distribútora, v zberných miestach zriadených v súlade so zákonom o odpadoch alebo v areáli zberovej spoločnosti uvedenej v prílohe tohto nariadenia.</w:t>
      </w:r>
    </w:p>
    <w:p w:rsidR="00714C0C" w:rsidRPr="00AA4A76" w:rsidRDefault="00714C0C" w:rsidP="00714C0C">
      <w:pPr>
        <w:pStyle w:val="Zkladntext3"/>
        <w:numPr>
          <w:ilvl w:val="0"/>
          <w:numId w:val="10"/>
        </w:numPr>
        <w:rPr>
          <w:sz w:val="24"/>
        </w:rPr>
      </w:pPr>
      <w:r w:rsidRPr="00AA4A76">
        <w:rPr>
          <w:sz w:val="24"/>
        </w:rPr>
        <w:t>Použité batérie je zakázané ukladať do zberných nádob a vriec určenýc</w:t>
      </w:r>
      <w:r w:rsidR="00E96057">
        <w:rPr>
          <w:sz w:val="24"/>
        </w:rPr>
        <w:t>h</w:t>
      </w:r>
      <w:r w:rsidRPr="00AA4A76">
        <w:rPr>
          <w:sz w:val="24"/>
        </w:rPr>
        <w:t xml:space="preserve"> na iný odpad.</w:t>
      </w:r>
    </w:p>
    <w:p w:rsidR="00714C0C" w:rsidRPr="00AA4A76" w:rsidRDefault="00714C0C" w:rsidP="00714C0C">
      <w:pPr>
        <w:pStyle w:val="Zkladntext3"/>
        <w:numPr>
          <w:ilvl w:val="0"/>
          <w:numId w:val="10"/>
        </w:numPr>
        <w:rPr>
          <w:sz w:val="24"/>
        </w:rPr>
      </w:pPr>
      <w:r w:rsidRPr="00AA4A76">
        <w:rPr>
          <w:sz w:val="24"/>
        </w:rPr>
        <w:t>Zakazuje sa odovzdávať tento odpad iným subjektom (pouliční zberači), ktorí nemajú uzatvorenú zmluvu na vykonávanie tejto činnosti s Obcou.</w:t>
      </w:r>
    </w:p>
    <w:p w:rsidR="00E96057" w:rsidRDefault="00E96057" w:rsidP="00E96057">
      <w:pPr>
        <w:jc w:val="center"/>
        <w:rPr>
          <w:b/>
          <w:u w:val="single"/>
        </w:rPr>
      </w:pPr>
    </w:p>
    <w:p w:rsidR="005709ED" w:rsidRDefault="005709ED" w:rsidP="00E96057">
      <w:pPr>
        <w:jc w:val="center"/>
        <w:rPr>
          <w:b/>
          <w:u w:val="single"/>
        </w:rPr>
      </w:pPr>
    </w:p>
    <w:p w:rsidR="00714C0C" w:rsidRPr="00E96057" w:rsidRDefault="00714C0C" w:rsidP="00E96057">
      <w:pPr>
        <w:jc w:val="center"/>
        <w:rPr>
          <w:b/>
          <w:u w:val="single"/>
        </w:rPr>
      </w:pPr>
      <w:r w:rsidRPr="00E96057">
        <w:rPr>
          <w:b/>
          <w:u w:val="single"/>
        </w:rPr>
        <w:t>Humánne a veterinárne lieky nespotrebované fyzi</w:t>
      </w:r>
      <w:r w:rsidR="0012771B">
        <w:rPr>
          <w:b/>
          <w:u w:val="single"/>
        </w:rPr>
        <w:t>c</w:t>
      </w:r>
      <w:r w:rsidRPr="00E96057">
        <w:rPr>
          <w:b/>
          <w:u w:val="single"/>
        </w:rPr>
        <w:t>kými osobami, zdravotnícke pomôcky</w:t>
      </w:r>
    </w:p>
    <w:p w:rsidR="00714C0C" w:rsidRPr="00036E00" w:rsidRDefault="00714C0C" w:rsidP="00714C0C"/>
    <w:p w:rsidR="00714C0C" w:rsidRPr="00036E00" w:rsidRDefault="00714C0C" w:rsidP="00714C0C">
      <w:pPr>
        <w:pStyle w:val="Zkladntext3"/>
        <w:numPr>
          <w:ilvl w:val="0"/>
          <w:numId w:val="11"/>
        </w:numPr>
        <w:rPr>
          <w:sz w:val="24"/>
        </w:rPr>
      </w:pPr>
      <w:r w:rsidRPr="00036E00">
        <w:rPr>
          <w:sz w:val="24"/>
        </w:rPr>
        <w:t xml:space="preserve">Nespotrebované lieky sú obyvatelia povinní odovzdať do verejných lekární, ktoré ich zhromažďujú. </w:t>
      </w:r>
    </w:p>
    <w:p w:rsidR="00714C0C" w:rsidRPr="00036E00" w:rsidRDefault="00714C0C" w:rsidP="00714C0C">
      <w:pPr>
        <w:pStyle w:val="Zkladntext3"/>
        <w:numPr>
          <w:ilvl w:val="0"/>
          <w:numId w:val="11"/>
        </w:numPr>
        <w:rPr>
          <w:sz w:val="24"/>
        </w:rPr>
      </w:pPr>
      <w:r w:rsidRPr="00036E00">
        <w:rPr>
          <w:sz w:val="24"/>
        </w:rPr>
        <w:t>Zakazuje sa nespotrebované lieky ukl</w:t>
      </w:r>
      <w:r>
        <w:rPr>
          <w:sz w:val="24"/>
        </w:rPr>
        <w:t>a</w:t>
      </w:r>
      <w:r w:rsidRPr="00036E00">
        <w:rPr>
          <w:sz w:val="24"/>
        </w:rPr>
        <w:t>dať do zberných nádob a vriec určených na iný odpad.</w:t>
      </w:r>
    </w:p>
    <w:p w:rsidR="00714C0C" w:rsidRPr="00036E00" w:rsidRDefault="00714C0C" w:rsidP="00714C0C"/>
    <w:p w:rsidR="00714C0C" w:rsidRPr="00036E00" w:rsidRDefault="00714C0C" w:rsidP="00E96057">
      <w:pPr>
        <w:jc w:val="center"/>
        <w:rPr>
          <w:b/>
          <w:u w:val="single"/>
        </w:rPr>
      </w:pPr>
      <w:r w:rsidRPr="00036E00">
        <w:rPr>
          <w:b/>
          <w:u w:val="single"/>
        </w:rPr>
        <w:t>Textil</w:t>
      </w:r>
    </w:p>
    <w:p w:rsidR="00714C0C" w:rsidRPr="00036E00" w:rsidRDefault="00714C0C" w:rsidP="00714C0C"/>
    <w:p w:rsidR="00714C0C" w:rsidRPr="00036E00" w:rsidRDefault="00714C0C" w:rsidP="00714C0C">
      <w:pPr>
        <w:pStyle w:val="Zkladntext3"/>
        <w:numPr>
          <w:ilvl w:val="0"/>
          <w:numId w:val="12"/>
        </w:numPr>
        <w:rPr>
          <w:sz w:val="24"/>
        </w:rPr>
      </w:pPr>
      <w:r w:rsidRPr="00036E00">
        <w:rPr>
          <w:sz w:val="24"/>
        </w:rPr>
        <w:t>Textil vhodný na zber je:</w:t>
      </w:r>
    </w:p>
    <w:p w:rsidR="00714C0C" w:rsidRPr="00036E00" w:rsidRDefault="00714C0C" w:rsidP="00714C0C">
      <w:pPr>
        <w:pStyle w:val="Zkladntext3"/>
        <w:numPr>
          <w:ilvl w:val="0"/>
          <w:numId w:val="1"/>
        </w:numPr>
        <w:tabs>
          <w:tab w:val="clear" w:pos="360"/>
          <w:tab w:val="num" w:pos="720"/>
        </w:tabs>
        <w:ind w:left="720"/>
        <w:rPr>
          <w:sz w:val="24"/>
        </w:rPr>
      </w:pPr>
      <w:r w:rsidRPr="00036E00">
        <w:rPr>
          <w:sz w:val="24"/>
        </w:rPr>
        <w:t xml:space="preserve">čisté a suché šatstvo </w:t>
      </w:r>
    </w:p>
    <w:p w:rsidR="00714C0C" w:rsidRPr="00036E00" w:rsidRDefault="00714C0C" w:rsidP="00714C0C">
      <w:pPr>
        <w:pStyle w:val="Zkladntext3"/>
        <w:numPr>
          <w:ilvl w:val="0"/>
          <w:numId w:val="1"/>
        </w:numPr>
        <w:tabs>
          <w:tab w:val="clear" w:pos="360"/>
          <w:tab w:val="num" w:pos="720"/>
        </w:tabs>
        <w:ind w:left="720"/>
        <w:rPr>
          <w:sz w:val="24"/>
        </w:rPr>
      </w:pPr>
      <w:r w:rsidRPr="00036E00">
        <w:rPr>
          <w:sz w:val="24"/>
        </w:rPr>
        <w:t>topánky v pároch, extrémne nezničené</w:t>
      </w:r>
    </w:p>
    <w:p w:rsidR="00714C0C" w:rsidRPr="00036E00" w:rsidRDefault="00714C0C" w:rsidP="00714C0C">
      <w:pPr>
        <w:pStyle w:val="Zkladntext3"/>
        <w:numPr>
          <w:ilvl w:val="0"/>
          <w:numId w:val="1"/>
        </w:numPr>
        <w:tabs>
          <w:tab w:val="clear" w:pos="360"/>
          <w:tab w:val="num" w:pos="720"/>
        </w:tabs>
        <w:ind w:left="720"/>
        <w:rPr>
          <w:sz w:val="24"/>
        </w:rPr>
      </w:pPr>
      <w:r w:rsidRPr="00036E00">
        <w:rPr>
          <w:sz w:val="24"/>
        </w:rPr>
        <w:t xml:space="preserve">doplnky k oblečeniu, rukavice, čiapky ap. </w:t>
      </w:r>
    </w:p>
    <w:p w:rsidR="00714C0C" w:rsidRPr="00036E00" w:rsidRDefault="00714C0C" w:rsidP="00714C0C">
      <w:pPr>
        <w:pStyle w:val="Zkladntext3"/>
        <w:numPr>
          <w:ilvl w:val="0"/>
          <w:numId w:val="12"/>
        </w:numPr>
        <w:rPr>
          <w:sz w:val="24"/>
        </w:rPr>
      </w:pPr>
      <w:r w:rsidRPr="00036E00">
        <w:rPr>
          <w:sz w:val="24"/>
        </w:rPr>
        <w:t>Textil môžu občania bezplatne odovzdať do špeciálnych zberných nádob ak sú v obci dostupné.</w:t>
      </w:r>
    </w:p>
    <w:p w:rsidR="00E96057" w:rsidRDefault="00E96057" w:rsidP="00E96057">
      <w:pPr>
        <w:jc w:val="center"/>
        <w:rPr>
          <w:b/>
          <w:u w:val="single"/>
        </w:rPr>
      </w:pPr>
    </w:p>
    <w:p w:rsidR="00714C0C" w:rsidRPr="00AA4A76" w:rsidRDefault="00714C0C" w:rsidP="00E96057">
      <w:pPr>
        <w:jc w:val="center"/>
        <w:rPr>
          <w:b/>
          <w:u w:val="single"/>
        </w:rPr>
      </w:pPr>
      <w:r w:rsidRPr="00AA4A76">
        <w:rPr>
          <w:b/>
          <w:u w:val="single"/>
        </w:rPr>
        <w:t>Kal zo septikov</w:t>
      </w:r>
    </w:p>
    <w:p w:rsidR="00714C0C" w:rsidRPr="00AA4A76" w:rsidRDefault="00714C0C" w:rsidP="00714C0C"/>
    <w:p w:rsidR="00E96057" w:rsidRDefault="00714C0C" w:rsidP="00714C0C">
      <w:pPr>
        <w:pStyle w:val="Zkladntext3"/>
        <w:numPr>
          <w:ilvl w:val="0"/>
          <w:numId w:val="13"/>
        </w:numPr>
        <w:rPr>
          <w:sz w:val="24"/>
        </w:rPr>
      </w:pPr>
      <w:r w:rsidRPr="00E96057">
        <w:rPr>
          <w:sz w:val="24"/>
        </w:rPr>
        <w:t>Majitelia septikov, ktorí nie sú napojení na kanalizačnú sieť, sú povinní zabezpečiť na vlastné náklady zneškodňovanie kalov prostredníctvom oprávnenej organizácie</w:t>
      </w:r>
      <w:r w:rsidR="00E96057" w:rsidRPr="00E96057">
        <w:rPr>
          <w:sz w:val="24"/>
        </w:rPr>
        <w:t>.</w:t>
      </w:r>
      <w:r w:rsidRPr="00E96057">
        <w:rPr>
          <w:sz w:val="24"/>
        </w:rPr>
        <w:t xml:space="preserve"> </w:t>
      </w:r>
    </w:p>
    <w:p w:rsidR="00714C0C" w:rsidRPr="00E96057" w:rsidRDefault="00714C0C" w:rsidP="00714C0C">
      <w:pPr>
        <w:pStyle w:val="Zkladntext3"/>
        <w:numPr>
          <w:ilvl w:val="0"/>
          <w:numId w:val="13"/>
        </w:numPr>
        <w:rPr>
          <w:sz w:val="24"/>
        </w:rPr>
      </w:pPr>
      <w:r w:rsidRPr="00E96057">
        <w:rPr>
          <w:sz w:val="24"/>
        </w:rPr>
        <w:t xml:space="preserve">Majiteľ septika je povinný po dobu 3 rokov uschovávať doklady o zabezpečení vývozu kalu zo septika oprávnenou osobou a o jeho bezpečnej likvidácii. </w:t>
      </w:r>
    </w:p>
    <w:p w:rsidR="00714C0C" w:rsidRPr="00AA4A76" w:rsidRDefault="00714C0C" w:rsidP="00714C0C">
      <w:pPr>
        <w:pStyle w:val="Zkladntext3"/>
        <w:numPr>
          <w:ilvl w:val="0"/>
          <w:numId w:val="13"/>
        </w:numPr>
        <w:rPr>
          <w:sz w:val="24"/>
        </w:rPr>
      </w:pPr>
      <w:r w:rsidRPr="00AA4A76">
        <w:rPr>
          <w:sz w:val="24"/>
        </w:rPr>
        <w:lastRenderedPageBreak/>
        <w:t>Vykonávať zber, prepravu a zneškodnenie kalov zo septikov a žúmp môže len spoločnosť, ktorá má na túto činnosť oprávnenie.</w:t>
      </w:r>
    </w:p>
    <w:p w:rsidR="00E96057" w:rsidRDefault="00E96057" w:rsidP="00714C0C">
      <w:pPr>
        <w:jc w:val="center"/>
        <w:rPr>
          <w:b/>
        </w:rPr>
      </w:pPr>
    </w:p>
    <w:p w:rsidR="00E96057" w:rsidRDefault="00E96057" w:rsidP="00714C0C">
      <w:pPr>
        <w:jc w:val="center"/>
        <w:rPr>
          <w:b/>
        </w:rPr>
      </w:pPr>
    </w:p>
    <w:p w:rsidR="00714C0C" w:rsidRPr="005709ED" w:rsidRDefault="00714C0C" w:rsidP="00714C0C">
      <w:pPr>
        <w:jc w:val="center"/>
        <w:rPr>
          <w:sz w:val="28"/>
          <w:szCs w:val="28"/>
        </w:rPr>
      </w:pPr>
      <w:r w:rsidRPr="005709ED">
        <w:rPr>
          <w:b/>
          <w:sz w:val="28"/>
          <w:szCs w:val="28"/>
        </w:rPr>
        <w:t>Nakladanie s biologicky rozložiteľným komunálnym odpadom</w:t>
      </w:r>
    </w:p>
    <w:p w:rsidR="00714C0C" w:rsidRPr="00036E00" w:rsidRDefault="00714C0C" w:rsidP="00714C0C">
      <w:bookmarkStart w:id="4" w:name="_Toc450918160"/>
    </w:p>
    <w:bookmarkEnd w:id="4"/>
    <w:p w:rsidR="00714C0C" w:rsidRPr="005709ED" w:rsidRDefault="00714C0C" w:rsidP="0012771B">
      <w:pPr>
        <w:jc w:val="center"/>
        <w:rPr>
          <w:b/>
          <w:u w:val="single"/>
        </w:rPr>
      </w:pPr>
      <w:r w:rsidRPr="005709ED">
        <w:rPr>
          <w:b/>
          <w:u w:val="single"/>
        </w:rPr>
        <w:t>Biologicky rozložiteľný komunálny odpad</w:t>
      </w:r>
    </w:p>
    <w:p w:rsidR="00714C0C" w:rsidRPr="00036E00" w:rsidRDefault="00714C0C" w:rsidP="00714C0C">
      <w:pPr>
        <w:rPr>
          <w:b/>
        </w:rPr>
      </w:pPr>
    </w:p>
    <w:p w:rsidR="00714C0C" w:rsidRPr="00AA4A76" w:rsidRDefault="00714C0C" w:rsidP="005709ED">
      <w:pPr>
        <w:pStyle w:val="Zkladntext3"/>
        <w:numPr>
          <w:ilvl w:val="0"/>
          <w:numId w:val="14"/>
        </w:numPr>
        <w:tabs>
          <w:tab w:val="clear" w:pos="720"/>
          <w:tab w:val="num" w:pos="2694"/>
        </w:tabs>
        <w:ind w:left="426"/>
        <w:rPr>
          <w:sz w:val="24"/>
        </w:rPr>
      </w:pPr>
      <w:r w:rsidRPr="00AA4A76">
        <w:rPr>
          <w:sz w:val="24"/>
        </w:rPr>
        <w:t xml:space="preserve">Na zber oddelene vyseparovaných biologicky rozložiteľných odpadov (ďalej len BRKO) z domácností sa použijú </w:t>
      </w:r>
      <w:proofErr w:type="spellStart"/>
      <w:r w:rsidRPr="00AA4A76">
        <w:rPr>
          <w:sz w:val="24"/>
        </w:rPr>
        <w:t>RECY-vrecia</w:t>
      </w:r>
      <w:proofErr w:type="spellEnd"/>
      <w:r w:rsidRPr="00AA4A76">
        <w:rPr>
          <w:sz w:val="24"/>
        </w:rPr>
        <w:t xml:space="preserve">, VOK alebo odovzdanie BRKO priamo na ložnú plochu vozidla. Pristavenie VOK, distribúciu </w:t>
      </w:r>
      <w:proofErr w:type="spellStart"/>
      <w:r w:rsidRPr="00AA4A76">
        <w:rPr>
          <w:sz w:val="24"/>
        </w:rPr>
        <w:t>RECY-vriec</w:t>
      </w:r>
      <w:proofErr w:type="spellEnd"/>
      <w:r w:rsidRPr="00AA4A76">
        <w:rPr>
          <w:sz w:val="24"/>
        </w:rPr>
        <w:t xml:space="preserve"> zabezpečuje Obec. </w:t>
      </w:r>
    </w:p>
    <w:p w:rsidR="0012771B" w:rsidRDefault="00714C0C" w:rsidP="005709ED">
      <w:pPr>
        <w:pStyle w:val="Zkladntext3"/>
        <w:numPr>
          <w:ilvl w:val="0"/>
          <w:numId w:val="14"/>
        </w:numPr>
        <w:tabs>
          <w:tab w:val="clear" w:pos="720"/>
          <w:tab w:val="num" w:pos="2694"/>
        </w:tabs>
        <w:ind w:left="426"/>
        <w:rPr>
          <w:sz w:val="24"/>
        </w:rPr>
      </w:pPr>
      <w:r w:rsidRPr="0012771B">
        <w:rPr>
          <w:sz w:val="24"/>
        </w:rPr>
        <w:t xml:space="preserve">Do týchto VOK, </w:t>
      </w:r>
      <w:proofErr w:type="spellStart"/>
      <w:r w:rsidRPr="0012771B">
        <w:rPr>
          <w:sz w:val="24"/>
        </w:rPr>
        <w:t>RECY-vriec</w:t>
      </w:r>
      <w:proofErr w:type="spellEnd"/>
      <w:r w:rsidRPr="0012771B">
        <w:rPr>
          <w:sz w:val="24"/>
        </w:rPr>
        <w:t xml:space="preserve"> obyvatelia  ako pôvodcovia odpadov ukladajú  iba  oddelene vyseparované BRKO v zmysle informačného materiálu</w:t>
      </w:r>
      <w:r w:rsidR="0012771B">
        <w:rPr>
          <w:sz w:val="24"/>
        </w:rPr>
        <w:t xml:space="preserve"> (viď. príloha).</w:t>
      </w:r>
    </w:p>
    <w:p w:rsidR="00714C0C" w:rsidRPr="0012771B" w:rsidRDefault="00714C0C" w:rsidP="005709ED">
      <w:pPr>
        <w:pStyle w:val="Zkladntext3"/>
        <w:numPr>
          <w:ilvl w:val="0"/>
          <w:numId w:val="14"/>
        </w:numPr>
        <w:tabs>
          <w:tab w:val="clear" w:pos="720"/>
          <w:tab w:val="num" w:pos="2694"/>
        </w:tabs>
        <w:ind w:left="426"/>
        <w:rPr>
          <w:sz w:val="24"/>
        </w:rPr>
      </w:pPr>
      <w:r w:rsidRPr="0012771B">
        <w:rPr>
          <w:sz w:val="24"/>
        </w:rPr>
        <w:t>V prípade, že domácnosť  uvažuje dopredu s prácami, pri ktorých predpokladá vytvorenie väčšieho množstva BRKO (orezávanie stromčekov, zrezanie stromu, „</w:t>
      </w:r>
      <w:proofErr w:type="spellStart"/>
      <w:r w:rsidRPr="0012771B">
        <w:rPr>
          <w:sz w:val="24"/>
        </w:rPr>
        <w:t>kopyne</w:t>
      </w:r>
      <w:proofErr w:type="spellEnd"/>
      <w:r w:rsidRPr="0012771B">
        <w:rPr>
          <w:sz w:val="24"/>
        </w:rPr>
        <w:t xml:space="preserve">“ z poľnohospodárskych plodín apod.) je povinná </w:t>
      </w:r>
      <w:r w:rsidR="0012771B">
        <w:rPr>
          <w:sz w:val="24"/>
        </w:rPr>
        <w:t xml:space="preserve">upovedomiť o tomto konaní Obec. </w:t>
      </w:r>
      <w:r w:rsidRPr="0012771B">
        <w:rPr>
          <w:sz w:val="24"/>
        </w:rPr>
        <w:t>Obec zabezpečí pristavenie VOK alebo vozidla a odvoz BRKO na ďalšie nakladanie s nimi.</w:t>
      </w:r>
    </w:p>
    <w:p w:rsidR="0048091D" w:rsidRPr="00AA4A76" w:rsidRDefault="0048091D" w:rsidP="005709ED">
      <w:pPr>
        <w:pStyle w:val="Zkladntext3"/>
        <w:numPr>
          <w:ilvl w:val="0"/>
          <w:numId w:val="14"/>
        </w:numPr>
        <w:tabs>
          <w:tab w:val="clear" w:pos="720"/>
          <w:tab w:val="num" w:pos="2694"/>
        </w:tabs>
        <w:ind w:left="426"/>
        <w:rPr>
          <w:sz w:val="24"/>
        </w:rPr>
      </w:pPr>
      <w:r w:rsidRPr="00AA4A76">
        <w:rPr>
          <w:sz w:val="24"/>
        </w:rPr>
        <w:t xml:space="preserve">Spaľovanie BRKO na území obce nie je povolené. </w:t>
      </w:r>
    </w:p>
    <w:p w:rsidR="0012771B" w:rsidRDefault="0012771B" w:rsidP="0012771B">
      <w:pPr>
        <w:jc w:val="center"/>
        <w:rPr>
          <w:b/>
          <w:u w:val="single"/>
        </w:rPr>
      </w:pPr>
    </w:p>
    <w:p w:rsidR="0048091D" w:rsidRPr="00036E00" w:rsidRDefault="0048091D" w:rsidP="0012771B">
      <w:pPr>
        <w:jc w:val="center"/>
        <w:rPr>
          <w:b/>
          <w:u w:val="single"/>
        </w:rPr>
      </w:pPr>
      <w:r w:rsidRPr="00036E00">
        <w:rPr>
          <w:b/>
          <w:u w:val="single"/>
        </w:rPr>
        <w:t>Jedlé oleje a tuky z domácností</w:t>
      </w:r>
    </w:p>
    <w:p w:rsidR="0048091D" w:rsidRPr="00036E00" w:rsidRDefault="0048091D" w:rsidP="0048091D">
      <w:pPr>
        <w:pStyle w:val="Zkladntext3"/>
        <w:rPr>
          <w:sz w:val="24"/>
        </w:rPr>
      </w:pPr>
    </w:p>
    <w:p w:rsidR="0048091D" w:rsidRPr="00E94B5F" w:rsidRDefault="0048091D" w:rsidP="005709ED">
      <w:pPr>
        <w:pStyle w:val="Zkladntext3"/>
        <w:numPr>
          <w:ilvl w:val="0"/>
          <w:numId w:val="16"/>
        </w:numPr>
        <w:tabs>
          <w:tab w:val="clear" w:pos="720"/>
        </w:tabs>
        <w:ind w:left="426"/>
        <w:rPr>
          <w:sz w:val="24"/>
        </w:rPr>
      </w:pPr>
      <w:r w:rsidRPr="00E94B5F">
        <w:rPr>
          <w:sz w:val="24"/>
        </w:rPr>
        <w:t xml:space="preserve">Jedlé oleje a tuky je možné odovzdať do </w:t>
      </w:r>
      <w:r w:rsidRPr="00AA4A76">
        <w:rPr>
          <w:sz w:val="24"/>
        </w:rPr>
        <w:t>špeciálneho kontajnera</w:t>
      </w:r>
      <w:r w:rsidRPr="00E94B5F">
        <w:rPr>
          <w:sz w:val="24"/>
        </w:rPr>
        <w:t xml:space="preserve"> označeného na zber tohto odpadu, alebo na Obecnom úrade.</w:t>
      </w:r>
    </w:p>
    <w:p w:rsidR="0048091D" w:rsidRPr="00E94B5F" w:rsidRDefault="0048091D" w:rsidP="005709ED">
      <w:pPr>
        <w:pStyle w:val="Zkladntext3"/>
        <w:numPr>
          <w:ilvl w:val="0"/>
          <w:numId w:val="16"/>
        </w:numPr>
        <w:tabs>
          <w:tab w:val="clear" w:pos="720"/>
          <w:tab w:val="num" w:pos="5954"/>
        </w:tabs>
        <w:ind w:left="426"/>
        <w:rPr>
          <w:sz w:val="24"/>
        </w:rPr>
      </w:pPr>
      <w:r w:rsidRPr="00E94B5F">
        <w:rPr>
          <w:sz w:val="24"/>
        </w:rPr>
        <w:t>Oleje a tuky je nutné po vychladení preliať do uzatvárateľných a uzavretých plastových fliaš pochádzajúcich z balených potravín, vôd.</w:t>
      </w:r>
    </w:p>
    <w:p w:rsidR="00E96057" w:rsidRDefault="00E96057" w:rsidP="0048091D">
      <w:pPr>
        <w:jc w:val="center"/>
        <w:rPr>
          <w:b/>
        </w:rPr>
      </w:pPr>
    </w:p>
    <w:p w:rsidR="00E96057" w:rsidRDefault="00E96057" w:rsidP="0048091D">
      <w:pPr>
        <w:jc w:val="center"/>
        <w:rPr>
          <w:b/>
        </w:rPr>
      </w:pPr>
    </w:p>
    <w:p w:rsidR="0048091D" w:rsidRPr="005709ED" w:rsidRDefault="0048091D" w:rsidP="0048091D">
      <w:pPr>
        <w:jc w:val="center"/>
        <w:rPr>
          <w:b/>
          <w:sz w:val="28"/>
          <w:szCs w:val="28"/>
        </w:rPr>
      </w:pPr>
      <w:r w:rsidRPr="005709ED">
        <w:rPr>
          <w:b/>
          <w:sz w:val="28"/>
          <w:szCs w:val="28"/>
        </w:rPr>
        <w:t>Spôsob nahlasovania nezákonne umiestneného odpadu</w:t>
      </w:r>
    </w:p>
    <w:p w:rsidR="0048091D" w:rsidRPr="00036E00" w:rsidRDefault="0048091D" w:rsidP="0048091D">
      <w:pPr>
        <w:rPr>
          <w:b/>
        </w:rPr>
      </w:pPr>
    </w:p>
    <w:p w:rsidR="0048091D" w:rsidRPr="00036E00" w:rsidRDefault="0048091D" w:rsidP="00E96057">
      <w:r w:rsidRPr="00036E00">
        <w:t>Oznámenie o umiestnení odpadu na nehnuteľnosti v územnom obvode obce, ktorý je umiestne</w:t>
      </w:r>
      <w:r>
        <w:t>n</w:t>
      </w:r>
      <w:r w:rsidRPr="00036E00">
        <w:t xml:space="preserve">ý v rozpore so zákonom o odpadoch alebo s týmto nariadením, môže podať fyzická alebo právnická osoba na Obecnom úrade, osobne alebo na </w:t>
      </w:r>
      <w:r w:rsidRPr="00785430">
        <w:t>tel. č.</w:t>
      </w:r>
      <w:r>
        <w:t xml:space="preserve">: 0917 105 666, </w:t>
      </w:r>
      <w:r w:rsidRPr="00036E00">
        <w:t>písomne alebo za použitia elektronických prostriedkov na e-mailovú adresu:</w:t>
      </w:r>
      <w:r>
        <w:t xml:space="preserve"> </w:t>
      </w:r>
      <w:proofErr w:type="spellStart"/>
      <w:r>
        <w:t>obecpustepole@slnet.sk</w:t>
      </w:r>
      <w:proofErr w:type="spellEnd"/>
      <w:r w:rsidRPr="00036E00">
        <w:t xml:space="preserve"> alebo môže nezákonne umiestnený odpad oznámiť príslušnému orgánu štátnej správy odpadového hospodárstva.</w:t>
      </w:r>
    </w:p>
    <w:p w:rsidR="00E96057" w:rsidRDefault="00E96057" w:rsidP="00E96057">
      <w:pPr>
        <w:jc w:val="center"/>
        <w:rPr>
          <w:b/>
        </w:rPr>
      </w:pPr>
    </w:p>
    <w:p w:rsidR="00E96057" w:rsidRDefault="00E96057" w:rsidP="00E96057">
      <w:pPr>
        <w:jc w:val="center"/>
        <w:rPr>
          <w:b/>
        </w:rPr>
      </w:pPr>
    </w:p>
    <w:p w:rsidR="0048091D" w:rsidRPr="005709ED" w:rsidRDefault="0048091D" w:rsidP="00E96057">
      <w:pPr>
        <w:jc w:val="center"/>
        <w:rPr>
          <w:b/>
          <w:sz w:val="28"/>
          <w:szCs w:val="28"/>
        </w:rPr>
      </w:pPr>
      <w:r w:rsidRPr="005709ED">
        <w:rPr>
          <w:b/>
          <w:sz w:val="28"/>
          <w:szCs w:val="28"/>
        </w:rPr>
        <w:t>Oprávnené organizácie:</w:t>
      </w:r>
    </w:p>
    <w:p w:rsidR="0048091D" w:rsidRPr="0048091D" w:rsidRDefault="0048091D" w:rsidP="00E96057">
      <w:pPr>
        <w:pStyle w:val="Odsekzoznamu"/>
        <w:ind w:left="360"/>
        <w:rPr>
          <w:b/>
        </w:rPr>
      </w:pPr>
    </w:p>
    <w:p w:rsidR="0048091D" w:rsidRPr="00036E00" w:rsidRDefault="0048091D" w:rsidP="00E96057">
      <w:r w:rsidRPr="00E96057">
        <w:rPr>
          <w:b/>
        </w:rPr>
        <w:t>Nakladanie s KO a DSO:</w:t>
      </w:r>
      <w:r w:rsidRPr="00036E00">
        <w:t xml:space="preserve"> EKOS, spol. s r.o. Stará Ľubovňa</w:t>
      </w:r>
    </w:p>
    <w:p w:rsidR="0048091D" w:rsidRPr="00036E00" w:rsidRDefault="0048091D" w:rsidP="00E96057">
      <w:r w:rsidRPr="00E96057">
        <w:rPr>
          <w:b/>
        </w:rPr>
        <w:t>Separovaný zber:</w:t>
      </w:r>
      <w:r w:rsidRPr="00036E00">
        <w:t xml:space="preserve"> EKOS, spol. s r.o. Stará Ľubovňa</w:t>
      </w:r>
    </w:p>
    <w:p w:rsidR="0048091D" w:rsidRPr="00036E00" w:rsidRDefault="0048091D" w:rsidP="00E96057">
      <w:r w:rsidRPr="00E96057">
        <w:rPr>
          <w:b/>
        </w:rPr>
        <w:t>Nakladanie s NO:</w:t>
      </w:r>
      <w:r w:rsidRPr="00036E00">
        <w:t xml:space="preserve"> EKOS, spol. s r.o. Stará Ľubovňa</w:t>
      </w:r>
    </w:p>
    <w:p w:rsidR="0048091D" w:rsidRPr="00036E00" w:rsidRDefault="0048091D" w:rsidP="00E96057">
      <w:r w:rsidRPr="00E96057">
        <w:rPr>
          <w:b/>
        </w:rPr>
        <w:t>Nakladanie s </w:t>
      </w:r>
      <w:proofErr w:type="spellStart"/>
      <w:r w:rsidRPr="00E96057">
        <w:rPr>
          <w:b/>
        </w:rPr>
        <w:t>elektroodpadom</w:t>
      </w:r>
      <w:proofErr w:type="spellEnd"/>
      <w:r w:rsidRPr="00E96057">
        <w:rPr>
          <w:b/>
        </w:rPr>
        <w:t xml:space="preserve"> a elektrozariadeniami: </w:t>
      </w:r>
      <w:r w:rsidRPr="00036E00">
        <w:t>EKOS, spol. s r.o. Stará Ľubovňa</w:t>
      </w:r>
    </w:p>
    <w:p w:rsidR="0048091D" w:rsidRPr="00036E00" w:rsidRDefault="0048091D" w:rsidP="00E96057">
      <w:r w:rsidRPr="00E96057">
        <w:rPr>
          <w:b/>
        </w:rPr>
        <w:t>Nakladanie s batériami a akumulátormi:</w:t>
      </w:r>
      <w:r w:rsidRPr="00036E00">
        <w:t xml:space="preserve"> EKOS, spol. s r. o. Stará Ľubovňa</w:t>
      </w:r>
    </w:p>
    <w:p w:rsidR="0048091D" w:rsidRPr="00036E00" w:rsidRDefault="0048091D" w:rsidP="00E96057">
      <w:r w:rsidRPr="00E96057">
        <w:rPr>
          <w:b/>
        </w:rPr>
        <w:t xml:space="preserve">Nakladanie so starými vozidlami: </w:t>
      </w:r>
      <w:r w:rsidRPr="00036E00">
        <w:t xml:space="preserve">UNO Ján </w:t>
      </w:r>
      <w:proofErr w:type="spellStart"/>
      <w:r w:rsidRPr="00036E00">
        <w:t>Džunda</w:t>
      </w:r>
      <w:proofErr w:type="spellEnd"/>
      <w:r w:rsidRPr="00036E00">
        <w:t>, Stará Ľubovňa</w:t>
      </w:r>
    </w:p>
    <w:p w:rsidR="0048091D" w:rsidRPr="00E96057" w:rsidRDefault="0048091D" w:rsidP="00E96057">
      <w:pPr>
        <w:rPr>
          <w:b/>
        </w:rPr>
      </w:pPr>
      <w:r w:rsidRPr="00E96057">
        <w:rPr>
          <w:b/>
        </w:rPr>
        <w:t>Nakladanie s použitými jedlými olejmi:</w:t>
      </w:r>
      <w:r w:rsidRPr="00036E00">
        <w:t xml:space="preserve"> EKOS, spol. s r.o. Stará Ľubovňa</w:t>
      </w:r>
    </w:p>
    <w:p w:rsidR="0048091D" w:rsidRPr="00036E00" w:rsidRDefault="0048091D" w:rsidP="00E96057">
      <w:r w:rsidRPr="00E96057">
        <w:rPr>
          <w:b/>
        </w:rPr>
        <w:t>Zber veľkoobjemových odpadov:</w:t>
      </w:r>
      <w:r w:rsidRPr="00036E00">
        <w:t xml:space="preserve"> EKOS, spol. s r.o. Stará Ľubovňa</w:t>
      </w:r>
    </w:p>
    <w:p w:rsidR="0048091D" w:rsidRPr="00036E00" w:rsidRDefault="0048091D" w:rsidP="00E96057">
      <w:r w:rsidRPr="00E96057">
        <w:rPr>
          <w:b/>
        </w:rPr>
        <w:t xml:space="preserve">Systém nakladania s bioodpadmi: </w:t>
      </w:r>
      <w:r w:rsidRPr="00036E00">
        <w:t>EKOS, spol. s r.o. Stará Ľubovňa</w:t>
      </w:r>
    </w:p>
    <w:p w:rsidR="00E96057" w:rsidRDefault="00E96057" w:rsidP="0048091D">
      <w:pPr>
        <w:jc w:val="center"/>
        <w:rPr>
          <w:b/>
        </w:rPr>
      </w:pPr>
    </w:p>
    <w:p w:rsidR="00E96057" w:rsidRDefault="00E96057" w:rsidP="0048091D">
      <w:pPr>
        <w:jc w:val="center"/>
        <w:rPr>
          <w:b/>
        </w:rPr>
      </w:pPr>
    </w:p>
    <w:p w:rsidR="0048091D" w:rsidRPr="005709ED" w:rsidRDefault="0012771B" w:rsidP="0048091D">
      <w:pPr>
        <w:jc w:val="center"/>
        <w:rPr>
          <w:b/>
          <w:sz w:val="28"/>
          <w:szCs w:val="28"/>
        </w:rPr>
      </w:pPr>
      <w:r w:rsidRPr="005709ED">
        <w:rPr>
          <w:b/>
          <w:sz w:val="28"/>
          <w:szCs w:val="28"/>
        </w:rPr>
        <w:lastRenderedPageBreak/>
        <w:t xml:space="preserve">Príloha: </w:t>
      </w:r>
      <w:r w:rsidR="0048091D" w:rsidRPr="005709ED">
        <w:rPr>
          <w:b/>
          <w:sz w:val="28"/>
          <w:szCs w:val="28"/>
        </w:rPr>
        <w:t>informačný leták pre t</w:t>
      </w:r>
      <w:r w:rsidR="005709ED">
        <w:rPr>
          <w:b/>
          <w:sz w:val="28"/>
          <w:szCs w:val="28"/>
        </w:rPr>
        <w:t>riedený zber komunálneho odpadu</w:t>
      </w:r>
      <w:bookmarkStart w:id="5" w:name="_GoBack"/>
      <w:bookmarkEnd w:id="5"/>
    </w:p>
    <w:p w:rsidR="0048091D" w:rsidRPr="00036E00" w:rsidRDefault="0048091D" w:rsidP="0048091D">
      <w:pPr>
        <w:rPr>
          <w:b/>
        </w:rPr>
      </w:pPr>
    </w:p>
    <w:p w:rsidR="0048091D" w:rsidRPr="00036E00" w:rsidRDefault="0048091D" w:rsidP="0048091D">
      <w:pPr>
        <w:rPr>
          <w:sz w:val="16"/>
          <w:szCs w:val="16"/>
        </w:rPr>
      </w:pPr>
    </w:p>
    <w:p w:rsidR="0048091D" w:rsidRPr="00036E00" w:rsidRDefault="0048091D" w:rsidP="0048091D">
      <w:r>
        <w:rPr>
          <w:noProof/>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0</wp:posOffset>
            </wp:positionV>
            <wp:extent cx="442595" cy="283845"/>
            <wp:effectExtent l="0" t="0" r="0" b="190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595" cy="283845"/>
                    </a:xfrm>
                    <a:prstGeom prst="rect">
                      <a:avLst/>
                    </a:prstGeom>
                    <a:noFill/>
                  </pic:spPr>
                </pic:pic>
              </a:graphicData>
            </a:graphic>
            <wp14:sizeRelH relativeFrom="page">
              <wp14:pctWidth>0</wp14:pctWidth>
            </wp14:sizeRelH>
            <wp14:sizeRelV relativeFrom="page">
              <wp14:pctHeight>0</wp14:pctHeight>
            </wp14:sizeRelV>
          </wp:anchor>
        </w:drawing>
      </w:r>
      <w:r w:rsidR="00FB36AF">
        <w:pict>
          <v:shapetype id="_x0000_t148" coordsize="21600,21600" o:spt="148" adj="11796480,5400" path="al10800,10800,10800,10800@2@14al10800,10800@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ormulas>
            <v:path textpathok="t" o:connecttype="custom" o:connectlocs="10800,@27;@22,@23;10800,@26;@24,@23"/>
            <v:textpath on="t" fitshape="t"/>
            <v:handles>
              <v:h position="#1,#0" polar="10800,10800" radiusrange="0,10800"/>
            </v:handles>
            <o:lock v:ext="edit" text="t" shapetype="t"/>
          </v:shapetype>
          <v:shape id="_x0000_s1032" type="#_x0000_t148" style="position:absolute;margin-left:126pt;margin-top:0;width:81pt;height:45pt;z-index:251665408;mso-position-horizontal-relative:text;mso-position-vertical-relative:text" fillcolor="lime" strokeweight="3pt">
            <v:shadow color="#868686"/>
            <v:textpath style="font-family:&quot;Impact&quot;;v-text-kern:t" trim="t" fitpath="t" string="SKLO"/>
          </v:shape>
        </w:pict>
      </w:r>
    </w:p>
    <w:p w:rsidR="0048091D" w:rsidRPr="00036E00" w:rsidRDefault="0048091D" w:rsidP="0048091D">
      <w:pPr>
        <w:rPr>
          <w:rFonts w:ascii="Arial Narrow" w:hAnsi="Arial Narrow"/>
          <w:sz w:val="16"/>
          <w:szCs w:val="16"/>
        </w:rPr>
      </w:pPr>
    </w:p>
    <w:p w:rsidR="0048091D" w:rsidRPr="00036E00" w:rsidRDefault="0048091D" w:rsidP="0048091D">
      <w:pPr>
        <w:spacing w:before="120"/>
        <w:rPr>
          <w:rFonts w:ascii="Arial Narrow" w:hAnsi="Arial Narrow"/>
          <w:sz w:val="16"/>
          <w:szCs w:val="16"/>
        </w:rPr>
      </w:pPr>
      <w:r w:rsidRPr="00036E00">
        <w:rPr>
          <w:rFonts w:ascii="Arial Narrow" w:hAnsi="Arial Narrow"/>
          <w:sz w:val="16"/>
          <w:szCs w:val="16"/>
        </w:rPr>
        <w:t xml:space="preserve">Budeme ukladať do nádoby alebo do RECY- vreca  </w:t>
      </w:r>
      <w:r w:rsidRPr="00036E00">
        <w:rPr>
          <w:rFonts w:ascii="Arial Narrow" w:hAnsi="Arial Narrow"/>
          <w:sz w:val="16"/>
          <w:szCs w:val="16"/>
          <w:u w:val="single"/>
        </w:rPr>
        <w:t xml:space="preserve">ZELENEJ </w:t>
      </w:r>
      <w:r w:rsidRPr="00036E00">
        <w:rPr>
          <w:rFonts w:ascii="Arial Narrow" w:hAnsi="Arial Narrow"/>
          <w:sz w:val="16"/>
          <w:szCs w:val="16"/>
        </w:rPr>
        <w:t>farby</w:t>
      </w:r>
    </w:p>
    <w:p w:rsidR="0048091D" w:rsidRPr="00036E00" w:rsidRDefault="0048091D" w:rsidP="0048091D">
      <w:pPr>
        <w:numPr>
          <w:ilvl w:val="0"/>
          <w:numId w:val="18"/>
        </w:numPr>
        <w:ind w:left="1068"/>
        <w:rPr>
          <w:rFonts w:ascii="Arial Narrow" w:hAnsi="Arial Narrow"/>
          <w:sz w:val="16"/>
          <w:szCs w:val="16"/>
        </w:rPr>
      </w:pPr>
      <w:r w:rsidRPr="00036E00">
        <w:rPr>
          <w:rFonts w:ascii="Arial Narrow" w:hAnsi="Arial Narrow"/>
          <w:sz w:val="16"/>
          <w:szCs w:val="16"/>
        </w:rPr>
        <w:t>Fľaše nebudeme rozbíjať, ponecháme ich celé</w:t>
      </w:r>
    </w:p>
    <w:p w:rsidR="0048091D" w:rsidRPr="00036E00" w:rsidRDefault="0048091D" w:rsidP="0048091D">
      <w:pPr>
        <w:numPr>
          <w:ilvl w:val="0"/>
          <w:numId w:val="18"/>
        </w:numPr>
        <w:ind w:left="1068"/>
        <w:rPr>
          <w:rFonts w:ascii="Arial Narrow" w:hAnsi="Arial Narrow"/>
          <w:sz w:val="16"/>
          <w:szCs w:val="16"/>
        </w:rPr>
      </w:pPr>
      <w:r w:rsidRPr="00036E00">
        <w:rPr>
          <w:rFonts w:ascii="Arial Narrow" w:hAnsi="Arial Narrow"/>
          <w:sz w:val="16"/>
          <w:szCs w:val="16"/>
        </w:rPr>
        <w:t>Pred uložením do nádoby alebo vreca  fľaše očistíme a odstránime uzávery</w:t>
      </w:r>
    </w:p>
    <w:p w:rsidR="0048091D" w:rsidRPr="00036E00" w:rsidRDefault="00FB36AF" w:rsidP="0048091D">
      <w:pPr>
        <w:spacing w:after="120"/>
        <w:rPr>
          <w:rFonts w:ascii="Arial Narrow" w:hAnsi="Arial Narrow"/>
          <w:sz w:val="16"/>
          <w:szCs w:val="16"/>
        </w:rPr>
      </w:pPr>
      <w:r>
        <w:rPr>
          <w:rFonts w:ascii="Arial Narrow" w:hAnsi="Arial Narrow"/>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pt;margin-top:37.5pt;width:36pt;height:27pt;z-index:251660288">
            <v:imagedata r:id="rId8" o:title=""/>
            <w10:wrap type="topAndBottom"/>
          </v:shape>
          <o:OLEObject Type="Embed" ProgID="MS_ClipArt_Gallery.2" ShapeID="_x0000_s1027" DrawAspect="Content" ObjectID="_1531030470" r:id="rId9"/>
        </w:pict>
      </w:r>
      <w:r>
        <w:rPr>
          <w:rFonts w:ascii="Arial Narrow" w:hAnsi="Arial Narrow"/>
          <w:sz w:val="16"/>
          <w:szCs w:val="16"/>
        </w:rPr>
        <w:pict>
          <v:shape id="_x0000_s1028" type="#_x0000_t148" style="position:absolute;margin-left:99pt;margin-top:19.5pt;width:135pt;height:54pt;z-index:251661312" fillcolor="blue" strokeweight="3pt">
            <v:shadow color="#868686"/>
            <v:textpath style="font-family:&quot;Impact&quot;;v-text-kern:t" trim="t" fitpath="t" string="PAPIER"/>
          </v:shape>
        </w:pict>
      </w:r>
      <w:r w:rsidR="0048091D" w:rsidRPr="00036E00">
        <w:rPr>
          <w:rFonts w:ascii="Arial Narrow" w:hAnsi="Arial Narrow"/>
          <w:sz w:val="16"/>
          <w:szCs w:val="16"/>
          <w:u w:val="single"/>
        </w:rPr>
        <w:br/>
        <w:t xml:space="preserve">NEVKLADÁME:  </w:t>
      </w:r>
      <w:r w:rsidR="0048091D" w:rsidRPr="00036E00">
        <w:rPr>
          <w:rFonts w:ascii="Arial Narrow" w:hAnsi="Arial Narrow"/>
          <w:sz w:val="16"/>
          <w:szCs w:val="16"/>
        </w:rPr>
        <w:t>Žiarovky, žiarivky, keramiku,  zrkadlá, sklo s výpletom a iné odpady.</w:t>
      </w:r>
    </w:p>
    <w:p w:rsidR="0048091D" w:rsidRPr="00036E00" w:rsidRDefault="00FB36AF" w:rsidP="0048091D">
      <w:pPr>
        <w:spacing w:before="120"/>
        <w:rPr>
          <w:rFonts w:ascii="Arial Narrow" w:hAnsi="Arial Narrow"/>
          <w:sz w:val="16"/>
          <w:szCs w:val="16"/>
        </w:rPr>
      </w:pPr>
      <w:r>
        <w:rPr>
          <w:rFonts w:ascii="Arial Narrow" w:hAnsi="Arial Narrow"/>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108pt;margin-top:31.15pt;width:117pt;height:18pt;z-index:251664384" fillcolor="blue" strokeweight="2.25pt">
            <v:shadow color="#868686"/>
            <v:textpath style="font-family:&quot;Impact&quot;;v-text-spacing:78650f;v-text-kern:t" trim="t" fitpath="t" string="A TETRAPAK"/>
            <w10:wrap type="topAndBottom"/>
          </v:shape>
        </w:pict>
      </w:r>
    </w:p>
    <w:p w:rsidR="0048091D" w:rsidRPr="00036E00" w:rsidRDefault="0048091D" w:rsidP="0048091D">
      <w:pPr>
        <w:rPr>
          <w:rFonts w:ascii="Arial Narrow" w:hAnsi="Arial Narrow"/>
          <w:sz w:val="16"/>
          <w:szCs w:val="16"/>
        </w:rPr>
      </w:pPr>
      <w:r w:rsidRPr="00036E00">
        <w:rPr>
          <w:rFonts w:ascii="Arial Narrow" w:hAnsi="Arial Narrow"/>
          <w:sz w:val="16"/>
          <w:szCs w:val="16"/>
        </w:rPr>
        <w:t xml:space="preserve">Budeme ukladať do nádoby alebo do </w:t>
      </w:r>
      <w:proofErr w:type="spellStart"/>
      <w:r w:rsidRPr="00036E00">
        <w:rPr>
          <w:rFonts w:ascii="Arial Narrow" w:hAnsi="Arial Narrow"/>
          <w:sz w:val="16"/>
          <w:szCs w:val="16"/>
        </w:rPr>
        <w:t>RECY-vreca</w:t>
      </w:r>
      <w:proofErr w:type="spellEnd"/>
      <w:r w:rsidRPr="00036E00">
        <w:rPr>
          <w:rFonts w:ascii="Arial Narrow" w:hAnsi="Arial Narrow"/>
          <w:sz w:val="16"/>
          <w:szCs w:val="16"/>
        </w:rPr>
        <w:t xml:space="preserve">  </w:t>
      </w:r>
      <w:r w:rsidRPr="00036E00">
        <w:rPr>
          <w:rFonts w:ascii="Arial Narrow" w:hAnsi="Arial Narrow"/>
          <w:sz w:val="16"/>
          <w:szCs w:val="16"/>
          <w:u w:val="single"/>
        </w:rPr>
        <w:t xml:space="preserve">MODREJ </w:t>
      </w:r>
      <w:r w:rsidRPr="00036E00">
        <w:rPr>
          <w:rFonts w:ascii="Arial Narrow" w:hAnsi="Arial Narrow"/>
          <w:sz w:val="16"/>
          <w:szCs w:val="16"/>
        </w:rPr>
        <w:t>farby</w:t>
      </w:r>
    </w:p>
    <w:p w:rsidR="0048091D" w:rsidRPr="00036E00" w:rsidRDefault="0048091D" w:rsidP="0048091D">
      <w:pPr>
        <w:numPr>
          <w:ilvl w:val="0"/>
          <w:numId w:val="19"/>
        </w:numPr>
        <w:ind w:left="1428"/>
        <w:rPr>
          <w:rFonts w:ascii="Arial Narrow" w:hAnsi="Arial Narrow"/>
          <w:sz w:val="16"/>
          <w:szCs w:val="16"/>
        </w:rPr>
      </w:pPr>
      <w:r w:rsidRPr="00036E00">
        <w:rPr>
          <w:rFonts w:ascii="Arial Narrow" w:hAnsi="Arial Narrow"/>
          <w:sz w:val="16"/>
          <w:szCs w:val="16"/>
        </w:rPr>
        <w:t xml:space="preserve">Pred uložením do nádoby alebo vreca odstránime kovové spony, plastové zakladače, textilné alebo kožené prebaly z kníh, </w:t>
      </w:r>
      <w:proofErr w:type="spellStart"/>
      <w:r w:rsidRPr="00036E00">
        <w:rPr>
          <w:rFonts w:ascii="Arial Narrow" w:hAnsi="Arial Narrow"/>
          <w:sz w:val="16"/>
          <w:szCs w:val="16"/>
        </w:rPr>
        <w:t>izolepu</w:t>
      </w:r>
      <w:proofErr w:type="spellEnd"/>
      <w:r w:rsidRPr="00036E00">
        <w:rPr>
          <w:rFonts w:ascii="Arial Narrow" w:hAnsi="Arial Narrow"/>
          <w:sz w:val="16"/>
          <w:szCs w:val="16"/>
        </w:rPr>
        <w:t xml:space="preserve">  </w:t>
      </w:r>
    </w:p>
    <w:p w:rsidR="0048091D" w:rsidRPr="00036E00" w:rsidRDefault="0048091D" w:rsidP="0048091D">
      <w:pPr>
        <w:numPr>
          <w:ilvl w:val="0"/>
          <w:numId w:val="19"/>
        </w:numPr>
        <w:ind w:left="1428"/>
        <w:rPr>
          <w:rFonts w:ascii="Arial Narrow" w:hAnsi="Arial Narrow"/>
          <w:sz w:val="16"/>
          <w:szCs w:val="16"/>
        </w:rPr>
      </w:pPr>
      <w:r w:rsidRPr="00036E00">
        <w:rPr>
          <w:rFonts w:ascii="Arial Narrow" w:hAnsi="Arial Narrow"/>
          <w:sz w:val="16"/>
          <w:szCs w:val="16"/>
        </w:rPr>
        <w:t xml:space="preserve">Veľké kusy – kartónové </w:t>
      </w:r>
      <w:proofErr w:type="spellStart"/>
      <w:r w:rsidRPr="00036E00">
        <w:rPr>
          <w:rFonts w:ascii="Arial Narrow" w:hAnsi="Arial Narrow"/>
          <w:sz w:val="16"/>
          <w:szCs w:val="16"/>
        </w:rPr>
        <w:t>krabice</w:t>
      </w:r>
      <w:proofErr w:type="spellEnd"/>
      <w:r w:rsidRPr="00036E00">
        <w:rPr>
          <w:rFonts w:ascii="Arial Narrow" w:hAnsi="Arial Narrow"/>
          <w:sz w:val="16"/>
          <w:szCs w:val="16"/>
        </w:rPr>
        <w:t xml:space="preserve"> a </w:t>
      </w:r>
      <w:proofErr w:type="spellStart"/>
      <w:r w:rsidRPr="00036E00">
        <w:rPr>
          <w:rFonts w:ascii="Arial Narrow" w:hAnsi="Arial Narrow"/>
          <w:sz w:val="16"/>
          <w:szCs w:val="16"/>
        </w:rPr>
        <w:t>krabice</w:t>
      </w:r>
      <w:proofErr w:type="spellEnd"/>
      <w:r w:rsidRPr="00036E00">
        <w:rPr>
          <w:rFonts w:ascii="Arial Narrow" w:hAnsi="Arial Narrow"/>
          <w:sz w:val="16"/>
          <w:szCs w:val="16"/>
        </w:rPr>
        <w:t xml:space="preserve"> od nápojov (</w:t>
      </w:r>
      <w:proofErr w:type="spellStart"/>
      <w:r w:rsidRPr="00036E00">
        <w:rPr>
          <w:rFonts w:ascii="Arial Narrow" w:hAnsi="Arial Narrow"/>
          <w:sz w:val="16"/>
          <w:szCs w:val="16"/>
        </w:rPr>
        <w:t>tetrapak</w:t>
      </w:r>
      <w:proofErr w:type="spellEnd"/>
      <w:r w:rsidRPr="00036E00">
        <w:rPr>
          <w:rFonts w:ascii="Arial Narrow" w:hAnsi="Arial Narrow"/>
          <w:sz w:val="16"/>
          <w:szCs w:val="16"/>
        </w:rPr>
        <w:t xml:space="preserve">) rozrežeme  a zložíme </w:t>
      </w:r>
    </w:p>
    <w:p w:rsidR="0048091D" w:rsidRPr="00036E00" w:rsidRDefault="0048091D" w:rsidP="0048091D">
      <w:pPr>
        <w:spacing w:after="120"/>
        <w:rPr>
          <w:rFonts w:ascii="Arial Narrow" w:hAnsi="Arial Narrow"/>
          <w:sz w:val="16"/>
          <w:szCs w:val="16"/>
        </w:rPr>
      </w:pPr>
      <w:r w:rsidRPr="00036E00">
        <w:rPr>
          <w:rFonts w:ascii="Arial Narrow" w:hAnsi="Arial Narrow"/>
          <w:sz w:val="16"/>
          <w:szCs w:val="16"/>
          <w:u w:val="single"/>
        </w:rPr>
        <w:br/>
        <w:t xml:space="preserve">NEVKLADÁME  </w:t>
      </w:r>
      <w:r w:rsidRPr="00036E00">
        <w:rPr>
          <w:rFonts w:ascii="Arial Narrow" w:hAnsi="Arial Narrow"/>
          <w:sz w:val="16"/>
          <w:szCs w:val="16"/>
        </w:rPr>
        <w:t xml:space="preserve"> Mastný papier, celofán, fólie, obaly od kávy   </w:t>
      </w:r>
    </w:p>
    <w:p w:rsidR="0048091D" w:rsidRPr="00036E00" w:rsidRDefault="00FB36AF" w:rsidP="0048091D">
      <w:pPr>
        <w:tabs>
          <w:tab w:val="num" w:pos="1068"/>
        </w:tabs>
        <w:spacing w:after="120"/>
        <w:rPr>
          <w:rFonts w:ascii="Arial Narrow" w:hAnsi="Arial Narrow"/>
          <w:b/>
          <w:sz w:val="16"/>
          <w:szCs w:val="16"/>
        </w:rPr>
      </w:pPr>
      <w:r>
        <w:rPr>
          <w:sz w:val="16"/>
          <w:szCs w:val="16"/>
        </w:rPr>
        <w:pict>
          <v:shape id="_x0000_s1029" type="#_x0000_t148" style="position:absolute;margin-left:117pt;margin-top:.75pt;width:108pt;height:45pt;z-index:251662336" fillcolor="yellow" strokeweight="3pt">
            <v:shadow color="#868686"/>
            <v:textpath style="font-family:&quot;Impact&quot;;v-text-kern:t" trim="t" fitpath="t" string="PLASTY"/>
          </v:shape>
        </w:pict>
      </w:r>
      <w:r w:rsidR="0048091D" w:rsidRPr="00036E00">
        <w:rPr>
          <w:rFonts w:ascii="Arial Narrow" w:hAnsi="Arial Narrow"/>
          <w:b/>
          <w:sz w:val="16"/>
          <w:szCs w:val="16"/>
        </w:rPr>
        <w:t xml:space="preserve">              </w:t>
      </w:r>
      <w:r w:rsidR="0048091D">
        <w:rPr>
          <w:rFonts w:ascii="Arial Narrow" w:hAnsi="Arial Narrow"/>
          <w:b/>
          <w:noProof/>
          <w:sz w:val="16"/>
          <w:szCs w:val="16"/>
        </w:rPr>
        <w:drawing>
          <wp:inline distT="0" distB="0" distL="0" distR="0">
            <wp:extent cx="563880" cy="396240"/>
            <wp:effectExtent l="0" t="0" r="762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396240"/>
                    </a:xfrm>
                    <a:prstGeom prst="rect">
                      <a:avLst/>
                    </a:prstGeom>
                    <a:noFill/>
                    <a:ln>
                      <a:noFill/>
                    </a:ln>
                  </pic:spPr>
                </pic:pic>
              </a:graphicData>
            </a:graphic>
          </wp:inline>
        </w:drawing>
      </w:r>
    </w:p>
    <w:p w:rsidR="0048091D" w:rsidRPr="00036E00" w:rsidRDefault="0048091D" w:rsidP="0048091D">
      <w:pPr>
        <w:tabs>
          <w:tab w:val="num" w:pos="1068"/>
        </w:tabs>
        <w:spacing w:after="120"/>
        <w:rPr>
          <w:rFonts w:ascii="Arial Narrow" w:hAnsi="Arial Narrow"/>
          <w:sz w:val="16"/>
          <w:szCs w:val="16"/>
        </w:rPr>
      </w:pPr>
      <w:r w:rsidRPr="00036E00">
        <w:rPr>
          <w:rFonts w:ascii="Arial Narrow" w:hAnsi="Arial Narrow"/>
          <w:sz w:val="16"/>
          <w:szCs w:val="16"/>
        </w:rPr>
        <w:t xml:space="preserve">Budeme ukladať do nádoby alebo </w:t>
      </w:r>
      <w:proofErr w:type="spellStart"/>
      <w:r w:rsidRPr="00036E00">
        <w:rPr>
          <w:rFonts w:ascii="Arial Narrow" w:hAnsi="Arial Narrow"/>
          <w:sz w:val="16"/>
          <w:szCs w:val="16"/>
        </w:rPr>
        <w:t>RECY-vreca</w:t>
      </w:r>
      <w:proofErr w:type="spellEnd"/>
      <w:r w:rsidRPr="00036E00">
        <w:rPr>
          <w:rFonts w:ascii="Arial Narrow" w:hAnsi="Arial Narrow"/>
          <w:sz w:val="16"/>
          <w:szCs w:val="16"/>
        </w:rPr>
        <w:t xml:space="preserve"> </w:t>
      </w:r>
      <w:r w:rsidRPr="00036E00">
        <w:rPr>
          <w:rFonts w:ascii="Arial Narrow" w:hAnsi="Arial Narrow"/>
          <w:sz w:val="16"/>
          <w:szCs w:val="16"/>
          <w:u w:val="single"/>
        </w:rPr>
        <w:t xml:space="preserve">ŽLTEJ   </w:t>
      </w:r>
      <w:r w:rsidRPr="00036E00">
        <w:rPr>
          <w:rFonts w:ascii="Arial Narrow" w:hAnsi="Arial Narrow"/>
          <w:sz w:val="16"/>
          <w:szCs w:val="16"/>
        </w:rPr>
        <w:t>farby</w:t>
      </w:r>
    </w:p>
    <w:p w:rsidR="0048091D" w:rsidRPr="00036E00" w:rsidRDefault="0048091D" w:rsidP="0048091D">
      <w:pPr>
        <w:numPr>
          <w:ilvl w:val="0"/>
          <w:numId w:val="20"/>
        </w:numPr>
        <w:tabs>
          <w:tab w:val="clear" w:pos="360"/>
          <w:tab w:val="num" w:pos="720"/>
        </w:tabs>
        <w:ind w:left="720"/>
        <w:rPr>
          <w:rFonts w:ascii="Arial Narrow" w:hAnsi="Arial Narrow"/>
          <w:sz w:val="16"/>
          <w:szCs w:val="16"/>
        </w:rPr>
      </w:pPr>
      <w:r w:rsidRPr="00036E00">
        <w:rPr>
          <w:rFonts w:ascii="Arial Narrow" w:hAnsi="Arial Narrow"/>
          <w:sz w:val="16"/>
          <w:szCs w:val="16"/>
        </w:rPr>
        <w:t>Plasty, hlavne  plastové fľaše od nápojov, pred  vložením do nádoby alebo do vreca očistíme a </w:t>
      </w:r>
      <w:proofErr w:type="spellStart"/>
      <w:r w:rsidRPr="00036E00">
        <w:rPr>
          <w:rFonts w:ascii="Arial Narrow" w:hAnsi="Arial Narrow"/>
          <w:sz w:val="16"/>
          <w:szCs w:val="16"/>
        </w:rPr>
        <w:t>dstránime</w:t>
      </w:r>
      <w:proofErr w:type="spellEnd"/>
      <w:r w:rsidRPr="00036E00">
        <w:rPr>
          <w:rFonts w:ascii="Arial Narrow" w:hAnsi="Arial Narrow"/>
          <w:sz w:val="16"/>
          <w:szCs w:val="16"/>
        </w:rPr>
        <w:t xml:space="preserve"> kovové a textilné zvyšky</w:t>
      </w:r>
    </w:p>
    <w:p w:rsidR="0048091D" w:rsidRPr="00036E00" w:rsidRDefault="0048091D" w:rsidP="0048091D">
      <w:pPr>
        <w:numPr>
          <w:ilvl w:val="0"/>
          <w:numId w:val="20"/>
        </w:numPr>
        <w:tabs>
          <w:tab w:val="clear" w:pos="360"/>
          <w:tab w:val="num" w:pos="720"/>
        </w:tabs>
        <w:ind w:left="720"/>
        <w:rPr>
          <w:rFonts w:ascii="Arial Narrow" w:hAnsi="Arial Narrow"/>
          <w:sz w:val="16"/>
          <w:szCs w:val="16"/>
        </w:rPr>
      </w:pPr>
      <w:r w:rsidRPr="00036E00">
        <w:rPr>
          <w:rFonts w:ascii="Arial Narrow" w:hAnsi="Arial Narrow"/>
          <w:sz w:val="16"/>
          <w:szCs w:val="16"/>
        </w:rPr>
        <w:t xml:space="preserve">Pre efektívne využitie nádob a vriec budeme hlavne fľašky PET “lisovať” pristúpením na zemi </w:t>
      </w:r>
    </w:p>
    <w:p w:rsidR="0048091D" w:rsidRPr="00036E00" w:rsidRDefault="0048091D" w:rsidP="0048091D">
      <w:pPr>
        <w:rPr>
          <w:rFonts w:ascii="Arial Narrow" w:hAnsi="Arial Narrow"/>
          <w:sz w:val="16"/>
          <w:szCs w:val="16"/>
        </w:rPr>
      </w:pPr>
      <w:r w:rsidRPr="00036E00">
        <w:rPr>
          <w:rFonts w:ascii="Arial Narrow" w:hAnsi="Arial Narrow"/>
          <w:sz w:val="16"/>
          <w:szCs w:val="16"/>
        </w:rPr>
        <w:br/>
      </w:r>
      <w:r w:rsidRPr="00036E00">
        <w:rPr>
          <w:rFonts w:ascii="Arial Narrow" w:hAnsi="Arial Narrow"/>
        </w:rPr>
        <w:t xml:space="preserve"> </w:t>
      </w:r>
      <w:r w:rsidRPr="00036E00">
        <w:rPr>
          <w:rFonts w:ascii="Arial Narrow" w:hAnsi="Arial Narrow"/>
          <w:sz w:val="16"/>
          <w:szCs w:val="16"/>
          <w:u w:val="single"/>
        </w:rPr>
        <w:t>NEVKLADÁME:</w:t>
      </w:r>
      <w:r w:rsidRPr="00036E00">
        <w:rPr>
          <w:rFonts w:ascii="Arial Black" w:hAnsi="Arial Black"/>
          <w:b/>
          <w:i/>
          <w:sz w:val="16"/>
          <w:szCs w:val="16"/>
        </w:rPr>
        <w:t xml:space="preserve"> </w:t>
      </w:r>
      <w:r w:rsidRPr="00036E00">
        <w:rPr>
          <w:rFonts w:ascii="Arial Narrow" w:hAnsi="Arial Narrow"/>
          <w:sz w:val="16"/>
          <w:szCs w:val="16"/>
        </w:rPr>
        <w:t>Celofán, plastové nádob</w:t>
      </w:r>
      <w:r>
        <w:rPr>
          <w:rFonts w:ascii="Arial Narrow" w:hAnsi="Arial Narrow"/>
          <w:noProof/>
          <w:sz w:val="16"/>
          <w:szCs w:val="16"/>
        </w:rPr>
        <mc:AlternateContent>
          <mc:Choice Requires="wps">
            <w:drawing>
              <wp:anchor distT="0" distB="0" distL="114300" distR="114300" simplePos="0" relativeHeight="251663360" behindDoc="0" locked="0" layoutInCell="0" allowOverlap="1">
                <wp:simplePos x="0" y="0"/>
                <wp:positionH relativeFrom="column">
                  <wp:posOffset>1294130</wp:posOffset>
                </wp:positionH>
                <wp:positionV relativeFrom="paragraph">
                  <wp:posOffset>1026795</wp:posOffset>
                </wp:positionV>
                <wp:extent cx="47625" cy="47625"/>
                <wp:effectExtent l="3810" t="0" r="5715" b="0"/>
                <wp:wrapTopAndBottom/>
                <wp:docPr id="2" name="Voľná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96 w 152"/>
                            <a:gd name="T1" fmla="*/ 8 h 152"/>
                            <a:gd name="T2" fmla="*/ 106 w 152"/>
                            <a:gd name="T3" fmla="*/ 13 h 152"/>
                            <a:gd name="T4" fmla="*/ 118 w 152"/>
                            <a:gd name="T5" fmla="*/ 22 h 152"/>
                            <a:gd name="T6" fmla="*/ 130 w 152"/>
                            <a:gd name="T7" fmla="*/ 36 h 152"/>
                            <a:gd name="T8" fmla="*/ 140 w 152"/>
                            <a:gd name="T9" fmla="*/ 50 h 152"/>
                            <a:gd name="T10" fmla="*/ 148 w 152"/>
                            <a:gd name="T11" fmla="*/ 69 h 152"/>
                            <a:gd name="T12" fmla="*/ 152 w 152"/>
                            <a:gd name="T13" fmla="*/ 93 h 152"/>
                            <a:gd name="T14" fmla="*/ 152 w 152"/>
                            <a:gd name="T15" fmla="*/ 119 h 152"/>
                            <a:gd name="T16" fmla="*/ 148 w 152"/>
                            <a:gd name="T17" fmla="*/ 152 h 152"/>
                            <a:gd name="T18" fmla="*/ 133 w 152"/>
                            <a:gd name="T19" fmla="*/ 109 h 152"/>
                            <a:gd name="T20" fmla="*/ 114 w 152"/>
                            <a:gd name="T21" fmla="*/ 78 h 152"/>
                            <a:gd name="T22" fmla="*/ 93 w 152"/>
                            <a:gd name="T23" fmla="*/ 55 h 152"/>
                            <a:gd name="T24" fmla="*/ 71 w 152"/>
                            <a:gd name="T25" fmla="*/ 40 h 152"/>
                            <a:gd name="T26" fmla="*/ 49 w 152"/>
                            <a:gd name="T27" fmla="*/ 31 h 152"/>
                            <a:gd name="T28" fmla="*/ 30 w 152"/>
                            <a:gd name="T29" fmla="*/ 25 h 152"/>
                            <a:gd name="T30" fmla="*/ 14 w 152"/>
                            <a:gd name="T31" fmla="*/ 22 h 152"/>
                            <a:gd name="T32" fmla="*/ 3 w 152"/>
                            <a:gd name="T33" fmla="*/ 21 h 152"/>
                            <a:gd name="T34" fmla="*/ 0 w 152"/>
                            <a:gd name="T35" fmla="*/ 18 h 152"/>
                            <a:gd name="T36" fmla="*/ 5 w 152"/>
                            <a:gd name="T37" fmla="*/ 13 h 152"/>
                            <a:gd name="T38" fmla="*/ 14 w 152"/>
                            <a:gd name="T39" fmla="*/ 9 h 152"/>
                            <a:gd name="T40" fmla="*/ 28 w 152"/>
                            <a:gd name="T41" fmla="*/ 5 h 152"/>
                            <a:gd name="T42" fmla="*/ 44 w 152"/>
                            <a:gd name="T43" fmla="*/ 2 h 152"/>
                            <a:gd name="T44" fmla="*/ 62 w 152"/>
                            <a:gd name="T45" fmla="*/ 0 h 152"/>
                            <a:gd name="T46" fmla="*/ 80 w 152"/>
                            <a:gd name="T47" fmla="*/ 2 h 152"/>
                            <a:gd name="T48" fmla="*/ 96 w 152"/>
                            <a:gd name="T49" fmla="*/ 8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52" h="152">
                              <a:moveTo>
                                <a:pt x="96" y="8"/>
                              </a:moveTo>
                              <a:lnTo>
                                <a:pt x="106" y="13"/>
                              </a:lnTo>
                              <a:lnTo>
                                <a:pt x="118" y="22"/>
                              </a:lnTo>
                              <a:lnTo>
                                <a:pt x="130" y="36"/>
                              </a:lnTo>
                              <a:lnTo>
                                <a:pt x="140" y="50"/>
                              </a:lnTo>
                              <a:lnTo>
                                <a:pt x="148" y="69"/>
                              </a:lnTo>
                              <a:lnTo>
                                <a:pt x="152" y="93"/>
                              </a:lnTo>
                              <a:lnTo>
                                <a:pt x="152" y="119"/>
                              </a:lnTo>
                              <a:lnTo>
                                <a:pt x="148" y="152"/>
                              </a:lnTo>
                              <a:lnTo>
                                <a:pt x="133" y="109"/>
                              </a:lnTo>
                              <a:lnTo>
                                <a:pt x="114" y="78"/>
                              </a:lnTo>
                              <a:lnTo>
                                <a:pt x="93" y="55"/>
                              </a:lnTo>
                              <a:lnTo>
                                <a:pt x="71" y="40"/>
                              </a:lnTo>
                              <a:lnTo>
                                <a:pt x="49" y="31"/>
                              </a:lnTo>
                              <a:lnTo>
                                <a:pt x="30" y="25"/>
                              </a:lnTo>
                              <a:lnTo>
                                <a:pt x="14" y="22"/>
                              </a:lnTo>
                              <a:lnTo>
                                <a:pt x="3" y="21"/>
                              </a:lnTo>
                              <a:lnTo>
                                <a:pt x="0" y="18"/>
                              </a:lnTo>
                              <a:lnTo>
                                <a:pt x="5" y="13"/>
                              </a:lnTo>
                              <a:lnTo>
                                <a:pt x="14" y="9"/>
                              </a:lnTo>
                              <a:lnTo>
                                <a:pt x="28" y="5"/>
                              </a:lnTo>
                              <a:lnTo>
                                <a:pt x="44" y="2"/>
                              </a:lnTo>
                              <a:lnTo>
                                <a:pt x="62" y="0"/>
                              </a:lnTo>
                              <a:lnTo>
                                <a:pt x="80" y="2"/>
                              </a:lnTo>
                              <a:lnTo>
                                <a:pt x="96"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oľná forma 2" o:spid="_x0000_s1026" style="position:absolute;margin-left:101.9pt;margin-top:80.85pt;width:3.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" o:allowincell="f" path="m96,8r10,5l118,22r12,14l140,50r8,19l152,93r,26l148,152,133,109,114,78,93,55,71,40,49,31,30,25,14,22,3,21,,18,5,13,14,9,28,5,44,2,62,,80,2,96,8xe" stroked="f">
                <v:path arrowok="t" o:connecttype="custom" o:connectlocs="30079,2507;33212,4073;36972,6893;40732,11280;43865,15666;46372,21619;47625,29139;47625,37285;46372,47625;41672,34152;35719,24439;29139,17233;22246,12533;15353,9713;9400,7833;4387,6893;940,6580;0,5640;1567,4073;4387,2820;8773,1567;13786,627;19426,0;25066,627;30079,2507" o:connectangles="0,0,0,0,0,0,0,0,0,0,0,0,0,0,0,0,0,0,0,0,0,0,0,0,0"/>
                <w10:wrap type="topAndBottom"/>
              </v:shape>
            </w:pict>
          </mc:Fallback>
        </mc:AlternateContent>
      </w:r>
      <w:r w:rsidRPr="00036E00">
        <w:rPr>
          <w:rFonts w:ascii="Arial Narrow" w:hAnsi="Arial Narrow"/>
          <w:sz w:val="16"/>
          <w:szCs w:val="16"/>
        </w:rPr>
        <w:t>y od mazadiel a nebezpečných chemikálií</w:t>
      </w:r>
    </w:p>
    <w:p w:rsidR="0048091D" w:rsidRPr="00036E00" w:rsidRDefault="0048091D" w:rsidP="0048091D">
      <w:pPr>
        <w:rPr>
          <w:rFonts w:ascii="Arial Narrow" w:hAnsi="Arial Narrow"/>
          <w:sz w:val="16"/>
          <w:szCs w:val="16"/>
        </w:rPr>
      </w:pPr>
    </w:p>
    <w:p w:rsidR="0048091D" w:rsidRPr="00036E00" w:rsidRDefault="0048091D" w:rsidP="0048091D">
      <w:pPr>
        <w:rPr>
          <w:rFonts w:ascii="Arial Narrow" w:hAnsi="Arial Narrow"/>
          <w:sz w:val="16"/>
          <w:szCs w:val="16"/>
        </w:rPr>
      </w:pPr>
    </w:p>
    <w:p w:rsidR="0048091D" w:rsidRPr="00036E00" w:rsidRDefault="0048091D" w:rsidP="0048091D">
      <w:pPr>
        <w:rPr>
          <w:b/>
          <w:sz w:val="16"/>
          <w:szCs w:val="16"/>
        </w:rPr>
      </w:pPr>
    </w:p>
    <w:p w:rsidR="0048091D" w:rsidRPr="00036E00" w:rsidRDefault="00FB36AF" w:rsidP="0048091D">
      <w:pPr>
        <w:rPr>
          <w:b/>
          <w:sz w:val="16"/>
          <w:szCs w:val="16"/>
        </w:rPr>
      </w:pPr>
      <w:r>
        <w:rPr>
          <w:rFonts w:ascii="Arial Narrow" w:hAnsi="Arial Narrow"/>
          <w:sz w:val="12"/>
          <w:szCs w:val="12"/>
        </w:rPr>
        <w:pict>
          <v:shape id="_x0000_s1033" type="#_x0000_t148" style="position:absolute;margin-left:1in;margin-top:-.2pt;width:117pt;height:45pt;z-index:251666432" fillcolor="silver" strokeweight="3pt">
            <v:shadow color="#868686"/>
            <v:textpath style="font-family:&quot;Impact&quot;;v-text-kern:t" trim="t" fitpath="t" string="KOVY"/>
          </v:shape>
        </w:pict>
      </w:r>
    </w:p>
    <w:p w:rsidR="0048091D" w:rsidRPr="00036E00" w:rsidRDefault="0048091D" w:rsidP="0048091D">
      <w:pPr>
        <w:rPr>
          <w:b/>
          <w:sz w:val="16"/>
          <w:szCs w:val="16"/>
        </w:rPr>
      </w:pPr>
    </w:p>
    <w:p w:rsidR="0048091D" w:rsidRPr="00036E00" w:rsidRDefault="0048091D" w:rsidP="0048091D">
      <w:pPr>
        <w:pStyle w:val="Zkladntext3"/>
        <w:rPr>
          <w:rFonts w:ascii="Arial Narrow" w:hAnsi="Arial Narrow"/>
        </w:rPr>
      </w:pPr>
      <w:r w:rsidRPr="00036E00">
        <w:rPr>
          <w:rFonts w:ascii="Arial Narrow" w:hAnsi="Arial Narrow"/>
        </w:rPr>
        <w:br/>
        <w:t xml:space="preserve">Budeme ukladať do nádoby alebo RECY- vreca </w:t>
      </w:r>
      <w:r w:rsidRPr="00036E00">
        <w:rPr>
          <w:rFonts w:ascii="Arial Narrow" w:hAnsi="Arial Narrow"/>
          <w:u w:val="single"/>
        </w:rPr>
        <w:t xml:space="preserve">SIVEJ </w:t>
      </w:r>
      <w:r w:rsidRPr="00036E00">
        <w:rPr>
          <w:rFonts w:ascii="Arial Narrow" w:hAnsi="Arial Narrow"/>
        </w:rPr>
        <w:t>farby</w:t>
      </w:r>
    </w:p>
    <w:p w:rsidR="0048091D" w:rsidRPr="00036E00" w:rsidRDefault="0048091D" w:rsidP="0048091D">
      <w:pPr>
        <w:pStyle w:val="Zkladntext3"/>
        <w:numPr>
          <w:ilvl w:val="0"/>
          <w:numId w:val="18"/>
        </w:numPr>
        <w:ind w:left="1068"/>
        <w:rPr>
          <w:rFonts w:ascii="Arial Narrow" w:hAnsi="Arial Narrow"/>
        </w:rPr>
      </w:pPr>
      <w:r w:rsidRPr="00036E00">
        <w:rPr>
          <w:rFonts w:ascii="Arial Narrow" w:hAnsi="Arial Narrow"/>
        </w:rPr>
        <w:t>kovové konzervy očistíme od zvyškov potravín a tekutín</w:t>
      </w:r>
    </w:p>
    <w:p w:rsidR="0048091D" w:rsidRPr="00036E00" w:rsidRDefault="0048091D" w:rsidP="0048091D">
      <w:pPr>
        <w:pStyle w:val="Zkladntext3"/>
        <w:numPr>
          <w:ilvl w:val="0"/>
          <w:numId w:val="18"/>
        </w:numPr>
        <w:ind w:left="1068"/>
        <w:rPr>
          <w:rFonts w:ascii="Arial Narrow" w:hAnsi="Arial Narrow"/>
        </w:rPr>
      </w:pPr>
      <w:r w:rsidRPr="00036E00">
        <w:rPr>
          <w:rFonts w:ascii="Arial Narrow" w:hAnsi="Arial Narrow"/>
        </w:rPr>
        <w:t>ostré hrany ohnite, tak aby nemohlo dôjsť k zraneniu</w:t>
      </w:r>
    </w:p>
    <w:p w:rsidR="0048091D" w:rsidRPr="00036E00" w:rsidRDefault="0048091D" w:rsidP="0048091D">
      <w:pPr>
        <w:rPr>
          <w:rFonts w:ascii="Arial Narrow" w:hAnsi="Arial Narrow"/>
          <w:bCs/>
          <w:sz w:val="16"/>
          <w:szCs w:val="16"/>
        </w:rPr>
      </w:pPr>
      <w:r w:rsidRPr="00036E00">
        <w:rPr>
          <w:rFonts w:ascii="Arial Narrow" w:hAnsi="Arial Narrow"/>
          <w:bCs/>
          <w:sz w:val="16"/>
          <w:szCs w:val="16"/>
        </w:rPr>
        <w:t>Všetky  bežné druhy kovov (železo, meď, hliník, konzervy…) vyseparujte a vhoďte ich do sivých kontajnerov na kovy.</w:t>
      </w:r>
    </w:p>
    <w:p w:rsidR="0048091D" w:rsidRPr="00036E00" w:rsidRDefault="0048091D" w:rsidP="0048091D">
      <w:pPr>
        <w:rPr>
          <w:rFonts w:ascii="Arial Narrow" w:hAnsi="Arial Narrow"/>
          <w:sz w:val="16"/>
          <w:szCs w:val="16"/>
        </w:rPr>
      </w:pPr>
      <w:r w:rsidRPr="00036E00">
        <w:rPr>
          <w:rFonts w:ascii="Arial Narrow" w:hAnsi="Arial Narrow"/>
          <w:bCs/>
          <w:sz w:val="16"/>
          <w:szCs w:val="16"/>
        </w:rPr>
        <w:br/>
      </w:r>
      <w:r w:rsidRPr="00036E00">
        <w:rPr>
          <w:rFonts w:ascii="Arial Narrow" w:hAnsi="Arial Narrow"/>
          <w:sz w:val="16"/>
          <w:szCs w:val="16"/>
          <w:u w:val="single"/>
        </w:rPr>
        <w:t>NEVKLADÁME:</w:t>
      </w:r>
      <w:r w:rsidRPr="00036E00">
        <w:rPr>
          <w:rFonts w:ascii="Arial Narrow" w:hAnsi="Arial Narrow"/>
          <w:u w:val="single"/>
        </w:rPr>
        <w:t xml:space="preserve">  </w:t>
      </w:r>
      <w:r w:rsidRPr="00036E00">
        <w:rPr>
          <w:rFonts w:ascii="Arial Narrow" w:hAnsi="Arial Narrow"/>
          <w:sz w:val="16"/>
          <w:szCs w:val="16"/>
        </w:rPr>
        <w:t>Tlakové fľaše (dezodoranty, šľahačky), kovové nádoby od farieb, riedidiel, hrnce</w:t>
      </w:r>
    </w:p>
    <w:p w:rsidR="0048091D" w:rsidRPr="00036E00" w:rsidRDefault="00FB36AF" w:rsidP="0048091D">
      <w:pPr>
        <w:rPr>
          <w:b/>
          <w:sz w:val="16"/>
          <w:szCs w:val="16"/>
        </w:rPr>
      </w:pPr>
      <w:r>
        <w:rPr>
          <w:b/>
          <w:sz w:val="16"/>
          <w:szCs w:val="16"/>
        </w:rPr>
        <w:pict>
          <v:shape id="_x0000_s1034" type="#_x0000_t148" style="position:absolute;margin-left:72.7pt;margin-top:5.6pt;width:126pt;height:63pt;z-index:251667456" fillcolor="#9c0" strokeweight="2pt">
            <v:shadow color="#868686"/>
            <v:textpath style="font-family:&quot;Impact&quot;;v-text-kern:t" trim="t" fitpath="t" string="BIOODPADY"/>
          </v:shape>
        </w:pict>
      </w:r>
    </w:p>
    <w:p w:rsidR="0048091D" w:rsidRPr="00036E00" w:rsidRDefault="0048091D" w:rsidP="0048091D">
      <w:pPr>
        <w:rPr>
          <w:b/>
          <w:sz w:val="16"/>
          <w:szCs w:val="16"/>
        </w:rPr>
      </w:pPr>
    </w:p>
    <w:p w:rsidR="0048091D" w:rsidRPr="00036E00" w:rsidRDefault="0048091D" w:rsidP="0048091D">
      <w:pPr>
        <w:rPr>
          <w:b/>
          <w:sz w:val="16"/>
          <w:szCs w:val="16"/>
        </w:rPr>
      </w:pPr>
    </w:p>
    <w:p w:rsidR="0048091D" w:rsidRPr="00036E00" w:rsidRDefault="0048091D" w:rsidP="0048091D">
      <w:pPr>
        <w:rPr>
          <w:b/>
          <w:sz w:val="16"/>
          <w:szCs w:val="16"/>
        </w:rPr>
      </w:pPr>
    </w:p>
    <w:p w:rsidR="0048091D" w:rsidRPr="00036E00" w:rsidRDefault="0048091D" w:rsidP="0048091D">
      <w:pPr>
        <w:rPr>
          <w:b/>
          <w:sz w:val="16"/>
          <w:szCs w:val="16"/>
        </w:rPr>
      </w:pPr>
    </w:p>
    <w:p w:rsidR="0048091D" w:rsidRPr="00036E00" w:rsidRDefault="0048091D" w:rsidP="0048091D">
      <w:pPr>
        <w:pStyle w:val="Zarkazkladnhotextu3"/>
        <w:rPr>
          <w:b/>
        </w:rPr>
      </w:pPr>
      <w:proofErr w:type="spellStart"/>
      <w:r w:rsidRPr="00036E00">
        <w:t>Bio-odpad</w:t>
      </w:r>
      <w:proofErr w:type="spellEnd"/>
      <w:r w:rsidRPr="00036E00">
        <w:t>, vhodný na kompostovanie, tvorí 30 – 45 % z celkového množstva komunálnych odpadov. Konečný produkt získaný z bioodpadov, kompost, môže byť použitý pri pestovaní rastlín ako humusové hnojivo.</w:t>
      </w:r>
      <w:r w:rsidRPr="00036E00">
        <w:br/>
      </w:r>
      <w:r w:rsidRPr="00036E00">
        <w:rPr>
          <w:b/>
        </w:rPr>
        <w:t>Kompostovať je možné v podstate všetky organické látky, okrem tých, ktoré sú chemicky ošetrené. Do kompostu by sa nemali vkladať zvyšky varených jedál.</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293"/>
        <w:gridCol w:w="1417"/>
      </w:tblGrid>
      <w:tr w:rsidR="0048091D" w:rsidRPr="00036E00" w:rsidTr="00D732BF">
        <w:trPr>
          <w:cantSplit/>
        </w:trPr>
        <w:tc>
          <w:tcPr>
            <w:tcW w:w="0" w:type="auto"/>
            <w:gridSpan w:val="3"/>
            <w:shd w:val="pct10" w:color="auto" w:fill="FFFFFF"/>
          </w:tcPr>
          <w:p w:rsidR="0048091D" w:rsidRPr="00036E00" w:rsidRDefault="0048091D" w:rsidP="00D732BF">
            <w:pPr>
              <w:jc w:val="center"/>
              <w:rPr>
                <w:rFonts w:ascii="Arial Narrow" w:hAnsi="Arial Narrow"/>
                <w:b/>
                <w:sz w:val="16"/>
                <w:szCs w:val="16"/>
              </w:rPr>
            </w:pPr>
            <w:r w:rsidRPr="00036E00">
              <w:rPr>
                <w:rFonts w:ascii="Arial Narrow" w:hAnsi="Arial Narrow"/>
                <w:b/>
                <w:sz w:val="16"/>
                <w:szCs w:val="16"/>
              </w:rPr>
              <w:t>Materiál vhodný na kompostovanie:</w:t>
            </w:r>
          </w:p>
        </w:tc>
      </w:tr>
      <w:tr w:rsidR="0048091D" w:rsidRPr="00036E00" w:rsidTr="00D732BF">
        <w:tc>
          <w:tcPr>
            <w:tcW w:w="0" w:type="auto"/>
          </w:tcPr>
          <w:p w:rsidR="0048091D" w:rsidRPr="00036E00" w:rsidRDefault="0048091D" w:rsidP="00D732BF">
            <w:pPr>
              <w:rPr>
                <w:rFonts w:ascii="Arial Narrow" w:hAnsi="Arial Narrow"/>
                <w:b/>
                <w:sz w:val="16"/>
                <w:szCs w:val="16"/>
              </w:rPr>
            </w:pPr>
            <w:r w:rsidRPr="00036E00">
              <w:rPr>
                <w:rFonts w:ascii="Arial Narrow" w:hAnsi="Arial Narrow"/>
                <w:b/>
                <w:sz w:val="16"/>
                <w:szCs w:val="16"/>
              </w:rPr>
              <w:t>Odpad z kuchyne</w:t>
            </w:r>
          </w:p>
        </w:tc>
        <w:tc>
          <w:tcPr>
            <w:tcW w:w="0" w:type="auto"/>
          </w:tcPr>
          <w:p w:rsidR="0048091D" w:rsidRPr="00036E00" w:rsidRDefault="0048091D" w:rsidP="00D732BF">
            <w:pPr>
              <w:rPr>
                <w:rFonts w:ascii="Arial Narrow" w:hAnsi="Arial Narrow"/>
                <w:b/>
                <w:sz w:val="16"/>
                <w:szCs w:val="16"/>
              </w:rPr>
            </w:pPr>
            <w:r w:rsidRPr="00036E00">
              <w:rPr>
                <w:rFonts w:ascii="Arial Narrow" w:hAnsi="Arial Narrow"/>
                <w:b/>
                <w:sz w:val="16"/>
                <w:szCs w:val="16"/>
              </w:rPr>
              <w:t>Odpad zo záhrady</w:t>
            </w:r>
          </w:p>
        </w:tc>
        <w:tc>
          <w:tcPr>
            <w:tcW w:w="0" w:type="auto"/>
          </w:tcPr>
          <w:p w:rsidR="0048091D" w:rsidRPr="00036E00" w:rsidRDefault="0048091D" w:rsidP="00D732BF">
            <w:pPr>
              <w:rPr>
                <w:rFonts w:ascii="Arial Narrow" w:hAnsi="Arial Narrow"/>
                <w:b/>
                <w:sz w:val="16"/>
                <w:szCs w:val="16"/>
              </w:rPr>
            </w:pPr>
            <w:r w:rsidRPr="00036E00">
              <w:rPr>
                <w:rFonts w:ascii="Arial Narrow" w:hAnsi="Arial Narrow"/>
                <w:b/>
                <w:sz w:val="16"/>
                <w:szCs w:val="16"/>
              </w:rPr>
              <w:t>Iný organický odpad</w:t>
            </w:r>
          </w:p>
        </w:tc>
      </w:tr>
      <w:tr w:rsidR="0048091D" w:rsidRPr="00036E00" w:rsidTr="00D732BF">
        <w:tc>
          <w:tcPr>
            <w:tcW w:w="0" w:type="auto"/>
          </w:tcPr>
          <w:p w:rsidR="0048091D" w:rsidRPr="00036E00" w:rsidRDefault="0048091D" w:rsidP="00D732BF">
            <w:pPr>
              <w:rPr>
                <w:rFonts w:ascii="Arial Narrow" w:hAnsi="Arial Narrow"/>
                <w:sz w:val="16"/>
                <w:szCs w:val="16"/>
              </w:rPr>
            </w:pPr>
            <w:r w:rsidRPr="00036E00">
              <w:rPr>
                <w:rFonts w:ascii="Arial Narrow" w:hAnsi="Arial Narrow"/>
                <w:sz w:val="16"/>
                <w:szCs w:val="16"/>
              </w:rPr>
              <w:t>Zvyšky ovocia a zeleniny</w:t>
            </w:r>
          </w:p>
        </w:tc>
        <w:tc>
          <w:tcPr>
            <w:tcW w:w="0" w:type="auto"/>
          </w:tcPr>
          <w:p w:rsidR="0048091D" w:rsidRPr="00036E00" w:rsidRDefault="0048091D" w:rsidP="00D732BF">
            <w:pPr>
              <w:rPr>
                <w:rFonts w:ascii="Arial Narrow" w:hAnsi="Arial Narrow"/>
                <w:sz w:val="16"/>
                <w:szCs w:val="16"/>
              </w:rPr>
            </w:pPr>
            <w:r w:rsidRPr="00036E00">
              <w:rPr>
                <w:rFonts w:ascii="Arial Narrow" w:hAnsi="Arial Narrow"/>
                <w:sz w:val="16"/>
                <w:szCs w:val="16"/>
              </w:rPr>
              <w:t>Zvädnuté kvety</w:t>
            </w:r>
          </w:p>
        </w:tc>
        <w:tc>
          <w:tcPr>
            <w:tcW w:w="0" w:type="auto"/>
          </w:tcPr>
          <w:p w:rsidR="0048091D" w:rsidRPr="00036E00" w:rsidRDefault="0048091D" w:rsidP="00D732BF">
            <w:pPr>
              <w:rPr>
                <w:rFonts w:ascii="Arial Narrow" w:hAnsi="Arial Narrow"/>
                <w:sz w:val="16"/>
                <w:szCs w:val="16"/>
              </w:rPr>
            </w:pPr>
            <w:r w:rsidRPr="00036E00">
              <w:rPr>
                <w:rFonts w:ascii="Arial Narrow" w:hAnsi="Arial Narrow"/>
                <w:sz w:val="16"/>
                <w:szCs w:val="16"/>
              </w:rPr>
              <w:t>Popol z dreva</w:t>
            </w:r>
          </w:p>
        </w:tc>
      </w:tr>
      <w:tr w:rsidR="0048091D" w:rsidRPr="00036E00" w:rsidTr="00D732BF">
        <w:tc>
          <w:tcPr>
            <w:tcW w:w="0" w:type="auto"/>
          </w:tcPr>
          <w:p w:rsidR="0048091D" w:rsidRPr="00036E00" w:rsidRDefault="0048091D" w:rsidP="00D732BF">
            <w:pPr>
              <w:rPr>
                <w:rFonts w:ascii="Arial Narrow" w:hAnsi="Arial Narrow"/>
                <w:sz w:val="16"/>
                <w:szCs w:val="16"/>
              </w:rPr>
            </w:pPr>
            <w:r w:rsidRPr="00036E00">
              <w:rPr>
                <w:rFonts w:ascii="Arial Narrow" w:hAnsi="Arial Narrow"/>
                <w:sz w:val="16"/>
                <w:szCs w:val="16"/>
              </w:rPr>
              <w:t>Suché potraviny</w:t>
            </w:r>
          </w:p>
        </w:tc>
        <w:tc>
          <w:tcPr>
            <w:tcW w:w="0" w:type="auto"/>
          </w:tcPr>
          <w:p w:rsidR="0048091D" w:rsidRPr="00036E00" w:rsidRDefault="0048091D" w:rsidP="00D732BF">
            <w:pPr>
              <w:rPr>
                <w:rFonts w:ascii="Arial Narrow" w:hAnsi="Arial Narrow"/>
                <w:sz w:val="16"/>
                <w:szCs w:val="16"/>
              </w:rPr>
            </w:pPr>
            <w:r w:rsidRPr="00036E00">
              <w:rPr>
                <w:rFonts w:ascii="Arial Narrow" w:hAnsi="Arial Narrow"/>
                <w:sz w:val="16"/>
                <w:szCs w:val="16"/>
              </w:rPr>
              <w:t>Pokosená tráva</w:t>
            </w:r>
          </w:p>
        </w:tc>
        <w:tc>
          <w:tcPr>
            <w:tcW w:w="0" w:type="auto"/>
          </w:tcPr>
          <w:p w:rsidR="0048091D" w:rsidRPr="00036E00" w:rsidRDefault="0048091D" w:rsidP="00D732BF">
            <w:pPr>
              <w:rPr>
                <w:rFonts w:ascii="Arial Narrow" w:hAnsi="Arial Narrow"/>
                <w:sz w:val="16"/>
                <w:szCs w:val="16"/>
              </w:rPr>
            </w:pPr>
            <w:r w:rsidRPr="00036E00">
              <w:rPr>
                <w:rFonts w:ascii="Arial Narrow" w:hAnsi="Arial Narrow"/>
                <w:sz w:val="16"/>
                <w:szCs w:val="16"/>
              </w:rPr>
              <w:t>Hobliny, piliny</w:t>
            </w:r>
          </w:p>
        </w:tc>
      </w:tr>
      <w:tr w:rsidR="0048091D" w:rsidRPr="00036E00" w:rsidTr="00D732BF">
        <w:tc>
          <w:tcPr>
            <w:tcW w:w="0" w:type="auto"/>
          </w:tcPr>
          <w:p w:rsidR="0048091D" w:rsidRPr="00036E00" w:rsidRDefault="0048091D" w:rsidP="00D732BF">
            <w:pPr>
              <w:rPr>
                <w:rFonts w:ascii="Arial Narrow" w:hAnsi="Arial Narrow"/>
                <w:sz w:val="16"/>
                <w:szCs w:val="16"/>
              </w:rPr>
            </w:pPr>
            <w:r w:rsidRPr="00036E00">
              <w:rPr>
                <w:rFonts w:ascii="Arial Narrow" w:hAnsi="Arial Narrow"/>
                <w:sz w:val="16"/>
                <w:szCs w:val="16"/>
              </w:rPr>
              <w:t>Zvyšky čaju, kávy</w:t>
            </w:r>
          </w:p>
        </w:tc>
        <w:tc>
          <w:tcPr>
            <w:tcW w:w="0" w:type="auto"/>
          </w:tcPr>
          <w:p w:rsidR="0048091D" w:rsidRPr="00036E00" w:rsidRDefault="0048091D" w:rsidP="00D732BF">
            <w:pPr>
              <w:rPr>
                <w:rFonts w:ascii="Arial Narrow" w:hAnsi="Arial Narrow"/>
                <w:sz w:val="16"/>
                <w:szCs w:val="16"/>
              </w:rPr>
            </w:pPr>
            <w:r w:rsidRPr="00036E00">
              <w:rPr>
                <w:rFonts w:ascii="Arial Narrow" w:hAnsi="Arial Narrow"/>
                <w:sz w:val="16"/>
                <w:szCs w:val="16"/>
              </w:rPr>
              <w:t>Konáre, lístie, plody</w:t>
            </w:r>
          </w:p>
        </w:tc>
        <w:tc>
          <w:tcPr>
            <w:tcW w:w="0" w:type="auto"/>
          </w:tcPr>
          <w:p w:rsidR="0048091D" w:rsidRPr="00036E00" w:rsidRDefault="0048091D" w:rsidP="00D732BF">
            <w:pPr>
              <w:rPr>
                <w:rFonts w:ascii="Arial Narrow" w:hAnsi="Arial Narrow"/>
                <w:sz w:val="16"/>
                <w:szCs w:val="16"/>
              </w:rPr>
            </w:pPr>
            <w:r w:rsidRPr="00036E00">
              <w:rPr>
                <w:rFonts w:ascii="Arial Narrow" w:hAnsi="Arial Narrow"/>
                <w:sz w:val="16"/>
                <w:szCs w:val="16"/>
              </w:rPr>
              <w:t>Škrupinky, perie</w:t>
            </w:r>
          </w:p>
        </w:tc>
      </w:tr>
    </w:tbl>
    <w:p w:rsidR="0048091D" w:rsidRPr="00036E00" w:rsidRDefault="0048091D" w:rsidP="0048091D">
      <w:pPr>
        <w:rPr>
          <w:rFonts w:ascii="Arial Narrow" w:hAnsi="Arial Narrow"/>
          <w:sz w:val="16"/>
          <w:szCs w:val="16"/>
        </w:rPr>
      </w:pPr>
      <w:r w:rsidRPr="00036E00">
        <w:rPr>
          <w:rFonts w:ascii="Arial Narrow" w:hAnsi="Arial Narrow"/>
          <w:sz w:val="16"/>
          <w:szCs w:val="16"/>
        </w:rPr>
        <w:br/>
      </w:r>
      <w:r w:rsidRPr="00036E00">
        <w:rPr>
          <w:rFonts w:ascii="Arial Narrow" w:hAnsi="Arial Narrow"/>
          <w:sz w:val="16"/>
          <w:szCs w:val="16"/>
        </w:rPr>
        <w:tab/>
      </w:r>
      <w:proofErr w:type="spellStart"/>
      <w:r w:rsidRPr="00036E00">
        <w:rPr>
          <w:rFonts w:ascii="Arial Narrow" w:hAnsi="Arial Narrow"/>
          <w:sz w:val="16"/>
          <w:szCs w:val="16"/>
        </w:rPr>
        <w:t>Kompostovisko</w:t>
      </w:r>
      <w:proofErr w:type="spellEnd"/>
      <w:r w:rsidRPr="00036E00">
        <w:rPr>
          <w:rFonts w:ascii="Arial Narrow" w:hAnsi="Arial Narrow"/>
          <w:sz w:val="16"/>
          <w:szCs w:val="16"/>
        </w:rPr>
        <w:t xml:space="preserve"> si môžete založiť na hociktorom mieste v záhrade.</w:t>
      </w:r>
    </w:p>
    <w:p w:rsidR="0048091D" w:rsidRPr="00036E00" w:rsidRDefault="0048091D" w:rsidP="0048091D">
      <w:pPr>
        <w:rPr>
          <w:rFonts w:ascii="Arial Narrow" w:hAnsi="Arial Narrow"/>
          <w:sz w:val="16"/>
          <w:szCs w:val="16"/>
        </w:rPr>
      </w:pPr>
      <w:r w:rsidRPr="00036E00">
        <w:rPr>
          <w:rFonts w:ascii="Arial Narrow" w:hAnsi="Arial Narrow"/>
          <w:sz w:val="16"/>
          <w:szCs w:val="16"/>
        </w:rPr>
        <w:t xml:space="preserve">Kompost priebežne prehadzujte a prevrstvujte po 3 – 5 týždňoch menej kvalitnou zeminou a novým </w:t>
      </w:r>
      <w:proofErr w:type="spellStart"/>
      <w:r w:rsidRPr="00036E00">
        <w:rPr>
          <w:rFonts w:ascii="Arial Narrow" w:hAnsi="Arial Narrow"/>
          <w:sz w:val="16"/>
          <w:szCs w:val="16"/>
        </w:rPr>
        <w:t>bio-odpadom</w:t>
      </w:r>
      <w:proofErr w:type="spellEnd"/>
      <w:r w:rsidRPr="00036E00">
        <w:rPr>
          <w:rFonts w:ascii="Arial Narrow" w:hAnsi="Arial Narrow"/>
          <w:sz w:val="16"/>
          <w:szCs w:val="16"/>
        </w:rPr>
        <w:t xml:space="preserve">. Ak </w:t>
      </w:r>
      <w:proofErr w:type="spellStart"/>
      <w:r w:rsidRPr="00036E00">
        <w:rPr>
          <w:rFonts w:ascii="Arial Narrow" w:hAnsi="Arial Narrow"/>
          <w:sz w:val="16"/>
          <w:szCs w:val="16"/>
        </w:rPr>
        <w:t>kompostovisko</w:t>
      </w:r>
      <w:proofErr w:type="spellEnd"/>
      <w:r w:rsidRPr="00036E00">
        <w:rPr>
          <w:rFonts w:ascii="Arial Narrow" w:hAnsi="Arial Narrow"/>
          <w:sz w:val="16"/>
          <w:szCs w:val="16"/>
        </w:rPr>
        <w:t xml:space="preserve"> </w:t>
      </w:r>
      <w:proofErr w:type="spellStart"/>
      <w:r w:rsidRPr="00036E00">
        <w:rPr>
          <w:rFonts w:ascii="Arial Narrow" w:hAnsi="Arial Narrow"/>
          <w:sz w:val="16"/>
          <w:szCs w:val="16"/>
        </w:rPr>
        <w:t>vyschýňa</w:t>
      </w:r>
      <w:proofErr w:type="spellEnd"/>
      <w:r w:rsidRPr="00036E00">
        <w:rPr>
          <w:rFonts w:ascii="Arial Narrow" w:hAnsi="Arial Narrow"/>
          <w:sz w:val="16"/>
          <w:szCs w:val="16"/>
        </w:rPr>
        <w:t xml:space="preserve"> – zvlhčite ho vodou, ak zapácha a hnije – pridajte suchý materiál (lístie, konáre  apod.).</w:t>
      </w:r>
    </w:p>
    <w:p w:rsidR="00714C0C" w:rsidRPr="00AA4A76" w:rsidRDefault="00714C0C" w:rsidP="00714C0C">
      <w:pPr>
        <w:ind w:left="720"/>
      </w:pPr>
    </w:p>
    <w:p w:rsidR="00084391" w:rsidRDefault="00084391"/>
    <w:sectPr w:rsidR="00084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E3C"/>
    <w:multiLevelType w:val="hybridMultilevel"/>
    <w:tmpl w:val="66AC3A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306BB4"/>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0A94097D"/>
    <w:multiLevelType w:val="hybridMultilevel"/>
    <w:tmpl w:val="875AF3EA"/>
    <w:lvl w:ilvl="0" w:tplc="041B000F">
      <w:start w:val="1"/>
      <w:numFmt w:val="decimal"/>
      <w:lvlText w:val="%1."/>
      <w:lvlJc w:val="left"/>
      <w:pPr>
        <w:tabs>
          <w:tab w:val="num" w:pos="720"/>
        </w:tabs>
        <w:ind w:left="720" w:hanging="360"/>
      </w:pPr>
      <w:rPr>
        <w:rFonts w:hint="default"/>
      </w:rPr>
    </w:lvl>
    <w:lvl w:ilvl="1" w:tplc="DBD2C52E">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0EC3103E"/>
    <w:multiLevelType w:val="hybridMultilevel"/>
    <w:tmpl w:val="875AF3EA"/>
    <w:lvl w:ilvl="0" w:tplc="041B000F">
      <w:start w:val="1"/>
      <w:numFmt w:val="decimal"/>
      <w:lvlText w:val="%1."/>
      <w:lvlJc w:val="left"/>
      <w:pPr>
        <w:tabs>
          <w:tab w:val="num" w:pos="720"/>
        </w:tabs>
        <w:ind w:left="720" w:hanging="360"/>
      </w:pPr>
      <w:rPr>
        <w:rFonts w:hint="default"/>
      </w:rPr>
    </w:lvl>
    <w:lvl w:ilvl="1" w:tplc="DBD2C52E">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0FCF2AAF"/>
    <w:multiLevelType w:val="hybridMultilevel"/>
    <w:tmpl w:val="D6E46546"/>
    <w:lvl w:ilvl="0" w:tplc="6BDC6E5E">
      <w:start w:val="1"/>
      <w:numFmt w:val="lowerLetter"/>
      <w:lvlText w:val="%1)"/>
      <w:lvlJc w:val="left"/>
      <w:pPr>
        <w:tabs>
          <w:tab w:val="num" w:pos="720"/>
        </w:tabs>
        <w:ind w:left="720" w:hanging="360"/>
      </w:pPr>
    </w:lvl>
    <w:lvl w:ilvl="1" w:tplc="352052FA">
      <w:start w:val="1"/>
      <w:numFmt w:val="decimal"/>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12354153"/>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31E2B0E"/>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1A862F17"/>
    <w:multiLevelType w:val="hybridMultilevel"/>
    <w:tmpl w:val="8BD861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C9927FA"/>
    <w:multiLevelType w:val="hybridMultilevel"/>
    <w:tmpl w:val="65084E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99C4694"/>
    <w:multiLevelType w:val="singleLevel"/>
    <w:tmpl w:val="04050009"/>
    <w:lvl w:ilvl="0">
      <w:start w:val="1"/>
      <w:numFmt w:val="bullet"/>
      <w:lvlText w:val=""/>
      <w:lvlJc w:val="left"/>
      <w:pPr>
        <w:tabs>
          <w:tab w:val="num" w:pos="1080"/>
        </w:tabs>
        <w:ind w:left="1080" w:hanging="360"/>
      </w:pPr>
      <w:rPr>
        <w:rFonts w:ascii="Wingdings" w:hAnsi="Wingdings" w:hint="default"/>
      </w:rPr>
    </w:lvl>
  </w:abstractNum>
  <w:abstractNum w:abstractNumId="10">
    <w:nsid w:val="41CB46B3"/>
    <w:multiLevelType w:val="hybridMultilevel"/>
    <w:tmpl w:val="65084E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2E333C1"/>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47B24857"/>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4C5635E3"/>
    <w:multiLevelType w:val="hybridMultilevel"/>
    <w:tmpl w:val="E32CBB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D5B5204"/>
    <w:multiLevelType w:val="hybridMultilevel"/>
    <w:tmpl w:val="646846B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4E380E97"/>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6">
    <w:nsid w:val="4E781E6C"/>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7">
    <w:nsid w:val="52B82FED"/>
    <w:multiLevelType w:val="hybridMultilevel"/>
    <w:tmpl w:val="E6B2D37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5C41750E"/>
    <w:multiLevelType w:val="singleLevel"/>
    <w:tmpl w:val="0405000F"/>
    <w:lvl w:ilvl="0">
      <w:start w:val="1"/>
      <w:numFmt w:val="decimal"/>
      <w:lvlText w:val="%1."/>
      <w:lvlJc w:val="left"/>
      <w:pPr>
        <w:tabs>
          <w:tab w:val="num" w:pos="360"/>
        </w:tabs>
        <w:ind w:left="360" w:hanging="360"/>
      </w:pPr>
      <w:rPr>
        <w:rFonts w:hint="default"/>
      </w:rPr>
    </w:lvl>
  </w:abstractNum>
  <w:abstractNum w:abstractNumId="19">
    <w:nsid w:val="61DF70FF"/>
    <w:multiLevelType w:val="singleLevel"/>
    <w:tmpl w:val="6AFEE934"/>
    <w:lvl w:ilvl="0">
      <w:start w:val="2"/>
      <w:numFmt w:val="bullet"/>
      <w:lvlText w:val="-"/>
      <w:lvlJc w:val="left"/>
      <w:pPr>
        <w:tabs>
          <w:tab w:val="num" w:pos="360"/>
        </w:tabs>
        <w:ind w:left="360" w:hanging="360"/>
      </w:pPr>
      <w:rPr>
        <w:rFonts w:hint="default"/>
      </w:rPr>
    </w:lvl>
  </w:abstractNum>
  <w:abstractNum w:abstractNumId="20">
    <w:nsid w:val="6E404C5F"/>
    <w:multiLevelType w:val="singleLevel"/>
    <w:tmpl w:val="0405000F"/>
    <w:lvl w:ilvl="0">
      <w:start w:val="1"/>
      <w:numFmt w:val="decimal"/>
      <w:lvlText w:val="%1."/>
      <w:lvlJc w:val="left"/>
      <w:pPr>
        <w:tabs>
          <w:tab w:val="num" w:pos="360"/>
        </w:tabs>
        <w:ind w:left="360" w:hanging="360"/>
      </w:pPr>
      <w:rPr>
        <w:rFonts w:hint="default"/>
      </w:rPr>
    </w:lvl>
  </w:abstractNum>
  <w:abstractNum w:abstractNumId="21">
    <w:nsid w:val="794058E9"/>
    <w:multiLevelType w:val="singleLevel"/>
    <w:tmpl w:val="0405000F"/>
    <w:lvl w:ilvl="0">
      <w:start w:val="1"/>
      <w:numFmt w:val="decimal"/>
      <w:lvlText w:val="%1."/>
      <w:lvlJc w:val="left"/>
      <w:pPr>
        <w:tabs>
          <w:tab w:val="num" w:pos="360"/>
        </w:tabs>
        <w:ind w:left="360" w:hanging="360"/>
      </w:pPr>
      <w:rPr>
        <w:rFonts w:hint="default"/>
      </w:rPr>
    </w:lvl>
  </w:abstractNum>
  <w:abstractNum w:abstractNumId="22">
    <w:nsid w:val="7D0F7E8E"/>
    <w:multiLevelType w:val="singleLevel"/>
    <w:tmpl w:val="0405000F"/>
    <w:lvl w:ilvl="0">
      <w:start w:val="1"/>
      <w:numFmt w:val="decimal"/>
      <w:lvlText w:val="%1."/>
      <w:lvlJc w:val="left"/>
      <w:pPr>
        <w:tabs>
          <w:tab w:val="num" w:pos="360"/>
        </w:tabs>
        <w:ind w:left="360" w:hanging="360"/>
      </w:pPr>
      <w:rPr>
        <w:rFonts w:hint="default"/>
      </w:rPr>
    </w:lvl>
  </w:abstractNum>
  <w:num w:numId="1">
    <w:abstractNumId w:val="19"/>
  </w:num>
  <w:num w:numId="2">
    <w:abstractNumId w:val="4"/>
  </w:num>
  <w:num w:numId="3">
    <w:abstractNumId w:val="18"/>
  </w:num>
  <w:num w:numId="4">
    <w:abstractNumId w:val="11"/>
  </w:num>
  <w:num w:numId="5">
    <w:abstractNumId w:val="21"/>
  </w:num>
  <w:num w:numId="6">
    <w:abstractNumId w:val="14"/>
  </w:num>
  <w:num w:numId="7">
    <w:abstractNumId w:val="10"/>
  </w:num>
  <w:num w:numId="8">
    <w:abstractNumId w:val="17"/>
  </w:num>
  <w:num w:numId="9">
    <w:abstractNumId w:val="22"/>
  </w:num>
  <w:num w:numId="10">
    <w:abstractNumId w:val="6"/>
  </w:num>
  <w:num w:numId="11">
    <w:abstractNumId w:val="12"/>
  </w:num>
  <w:num w:numId="12">
    <w:abstractNumId w:val="5"/>
  </w:num>
  <w:num w:numId="13">
    <w:abstractNumId w:val="1"/>
  </w:num>
  <w:num w:numId="14">
    <w:abstractNumId w:val="2"/>
  </w:num>
  <w:num w:numId="15">
    <w:abstractNumId w:val="8"/>
  </w:num>
  <w:num w:numId="16">
    <w:abstractNumId w:val="3"/>
  </w:num>
  <w:num w:numId="17">
    <w:abstractNumId w:val="20"/>
  </w:num>
  <w:num w:numId="18">
    <w:abstractNumId w:val="9"/>
  </w:num>
  <w:num w:numId="19">
    <w:abstractNumId w:val="15"/>
  </w:num>
  <w:num w:numId="20">
    <w:abstractNumId w:val="16"/>
  </w:num>
  <w:num w:numId="21">
    <w:abstractNumId w:val="0"/>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01"/>
    <w:rsid w:val="00084391"/>
    <w:rsid w:val="0012771B"/>
    <w:rsid w:val="00272F01"/>
    <w:rsid w:val="0048091D"/>
    <w:rsid w:val="005709ED"/>
    <w:rsid w:val="00714C0C"/>
    <w:rsid w:val="00C85126"/>
    <w:rsid w:val="00E96057"/>
    <w:rsid w:val="00FB3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72F01"/>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
    <w:semiHidden/>
    <w:unhideWhenUsed/>
    <w:qFormat/>
    <w:rsid w:val="000843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4juraj1">
    <w:name w:val="nadpis 4 juraj1"/>
    <w:basedOn w:val="Nadpis4"/>
    <w:rsid w:val="00084391"/>
    <w:pPr>
      <w:keepLines w:val="0"/>
      <w:tabs>
        <w:tab w:val="num" w:pos="360"/>
      </w:tabs>
      <w:spacing w:before="240" w:after="240"/>
      <w:jc w:val="both"/>
    </w:pPr>
    <w:rPr>
      <w:rFonts w:ascii="Times New Roman" w:eastAsia="Times New Roman" w:hAnsi="Times New Roman" w:cs="Times New Roman"/>
      <w:bCs w:val="0"/>
      <w:i w:val="0"/>
      <w:iCs w:val="0"/>
      <w:color w:val="auto"/>
      <w:u w:val="single"/>
    </w:rPr>
  </w:style>
  <w:style w:type="character" w:customStyle="1" w:styleId="Nadpis4Char">
    <w:name w:val="Nadpis 4 Char"/>
    <w:basedOn w:val="Predvolenpsmoodseku"/>
    <w:link w:val="Nadpis4"/>
    <w:uiPriority w:val="9"/>
    <w:semiHidden/>
    <w:rsid w:val="00084391"/>
    <w:rPr>
      <w:rFonts w:asciiTheme="majorHAnsi" w:eastAsiaTheme="majorEastAsia" w:hAnsiTheme="majorHAnsi" w:cstheme="majorBidi"/>
      <w:b/>
      <w:bCs/>
      <w:i/>
      <w:iCs/>
      <w:color w:val="4F81BD" w:themeColor="accent1"/>
      <w:sz w:val="24"/>
      <w:szCs w:val="24"/>
      <w:lang w:eastAsia="sk-SK"/>
    </w:rPr>
  </w:style>
  <w:style w:type="paragraph" w:styleId="Zkladntext3">
    <w:name w:val="Body Text 3"/>
    <w:basedOn w:val="Normlny"/>
    <w:link w:val="Zkladntext3Char"/>
    <w:rsid w:val="00084391"/>
    <w:rPr>
      <w:sz w:val="28"/>
    </w:rPr>
  </w:style>
  <w:style w:type="character" w:customStyle="1" w:styleId="Zkladntext3Char">
    <w:name w:val="Základný text 3 Char"/>
    <w:basedOn w:val="Predvolenpsmoodseku"/>
    <w:link w:val="Zkladntext3"/>
    <w:rsid w:val="00084391"/>
    <w:rPr>
      <w:rFonts w:ascii="Times New Roman" w:eastAsia="Times New Roman" w:hAnsi="Times New Roman" w:cs="Times New Roman"/>
      <w:sz w:val="28"/>
      <w:szCs w:val="24"/>
      <w:lang w:eastAsia="sk-SK"/>
    </w:rPr>
  </w:style>
  <w:style w:type="paragraph" w:styleId="Odsekzoznamu">
    <w:name w:val="List Paragraph"/>
    <w:basedOn w:val="Normlny"/>
    <w:uiPriority w:val="34"/>
    <w:qFormat/>
    <w:rsid w:val="0048091D"/>
    <w:pPr>
      <w:ind w:left="720"/>
      <w:contextualSpacing/>
    </w:pPr>
  </w:style>
  <w:style w:type="paragraph" w:styleId="Zarkazkladnhotextu3">
    <w:name w:val="Body Text Indent 3"/>
    <w:basedOn w:val="Normlny"/>
    <w:link w:val="Zarkazkladnhotextu3Char"/>
    <w:rsid w:val="0048091D"/>
    <w:pPr>
      <w:spacing w:after="120"/>
      <w:ind w:left="283"/>
    </w:pPr>
    <w:rPr>
      <w:sz w:val="16"/>
      <w:szCs w:val="16"/>
    </w:rPr>
  </w:style>
  <w:style w:type="character" w:customStyle="1" w:styleId="Zarkazkladnhotextu3Char">
    <w:name w:val="Zarážka základného textu 3 Char"/>
    <w:basedOn w:val="Predvolenpsmoodseku"/>
    <w:link w:val="Zarkazkladnhotextu3"/>
    <w:rsid w:val="0048091D"/>
    <w:rPr>
      <w:rFonts w:ascii="Times New Roman" w:eastAsia="Times New Roman" w:hAnsi="Times New Roman" w:cs="Times New Roman"/>
      <w:sz w:val="16"/>
      <w:szCs w:val="16"/>
      <w:lang w:eastAsia="sk-SK"/>
    </w:rPr>
  </w:style>
  <w:style w:type="paragraph" w:styleId="Textbubliny">
    <w:name w:val="Balloon Text"/>
    <w:basedOn w:val="Normlny"/>
    <w:link w:val="TextbublinyChar"/>
    <w:uiPriority w:val="99"/>
    <w:semiHidden/>
    <w:unhideWhenUsed/>
    <w:rsid w:val="0048091D"/>
    <w:rPr>
      <w:rFonts w:ascii="Tahoma" w:hAnsi="Tahoma" w:cs="Tahoma"/>
      <w:sz w:val="16"/>
      <w:szCs w:val="16"/>
    </w:rPr>
  </w:style>
  <w:style w:type="character" w:customStyle="1" w:styleId="TextbublinyChar">
    <w:name w:val="Text bubliny Char"/>
    <w:basedOn w:val="Predvolenpsmoodseku"/>
    <w:link w:val="Textbubliny"/>
    <w:uiPriority w:val="99"/>
    <w:semiHidden/>
    <w:rsid w:val="0048091D"/>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72F01"/>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
    <w:semiHidden/>
    <w:unhideWhenUsed/>
    <w:qFormat/>
    <w:rsid w:val="000843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4juraj1">
    <w:name w:val="nadpis 4 juraj1"/>
    <w:basedOn w:val="Nadpis4"/>
    <w:rsid w:val="00084391"/>
    <w:pPr>
      <w:keepLines w:val="0"/>
      <w:tabs>
        <w:tab w:val="num" w:pos="360"/>
      </w:tabs>
      <w:spacing w:before="240" w:after="240"/>
      <w:jc w:val="both"/>
    </w:pPr>
    <w:rPr>
      <w:rFonts w:ascii="Times New Roman" w:eastAsia="Times New Roman" w:hAnsi="Times New Roman" w:cs="Times New Roman"/>
      <w:bCs w:val="0"/>
      <w:i w:val="0"/>
      <w:iCs w:val="0"/>
      <w:color w:val="auto"/>
      <w:u w:val="single"/>
    </w:rPr>
  </w:style>
  <w:style w:type="character" w:customStyle="1" w:styleId="Nadpis4Char">
    <w:name w:val="Nadpis 4 Char"/>
    <w:basedOn w:val="Predvolenpsmoodseku"/>
    <w:link w:val="Nadpis4"/>
    <w:uiPriority w:val="9"/>
    <w:semiHidden/>
    <w:rsid w:val="00084391"/>
    <w:rPr>
      <w:rFonts w:asciiTheme="majorHAnsi" w:eastAsiaTheme="majorEastAsia" w:hAnsiTheme="majorHAnsi" w:cstheme="majorBidi"/>
      <w:b/>
      <w:bCs/>
      <w:i/>
      <w:iCs/>
      <w:color w:val="4F81BD" w:themeColor="accent1"/>
      <w:sz w:val="24"/>
      <w:szCs w:val="24"/>
      <w:lang w:eastAsia="sk-SK"/>
    </w:rPr>
  </w:style>
  <w:style w:type="paragraph" w:styleId="Zkladntext3">
    <w:name w:val="Body Text 3"/>
    <w:basedOn w:val="Normlny"/>
    <w:link w:val="Zkladntext3Char"/>
    <w:rsid w:val="00084391"/>
    <w:rPr>
      <w:sz w:val="28"/>
    </w:rPr>
  </w:style>
  <w:style w:type="character" w:customStyle="1" w:styleId="Zkladntext3Char">
    <w:name w:val="Základný text 3 Char"/>
    <w:basedOn w:val="Predvolenpsmoodseku"/>
    <w:link w:val="Zkladntext3"/>
    <w:rsid w:val="00084391"/>
    <w:rPr>
      <w:rFonts w:ascii="Times New Roman" w:eastAsia="Times New Roman" w:hAnsi="Times New Roman" w:cs="Times New Roman"/>
      <w:sz w:val="28"/>
      <w:szCs w:val="24"/>
      <w:lang w:eastAsia="sk-SK"/>
    </w:rPr>
  </w:style>
  <w:style w:type="paragraph" w:styleId="Odsekzoznamu">
    <w:name w:val="List Paragraph"/>
    <w:basedOn w:val="Normlny"/>
    <w:uiPriority w:val="34"/>
    <w:qFormat/>
    <w:rsid w:val="0048091D"/>
    <w:pPr>
      <w:ind w:left="720"/>
      <w:contextualSpacing/>
    </w:pPr>
  </w:style>
  <w:style w:type="paragraph" w:styleId="Zarkazkladnhotextu3">
    <w:name w:val="Body Text Indent 3"/>
    <w:basedOn w:val="Normlny"/>
    <w:link w:val="Zarkazkladnhotextu3Char"/>
    <w:rsid w:val="0048091D"/>
    <w:pPr>
      <w:spacing w:after="120"/>
      <w:ind w:left="283"/>
    </w:pPr>
    <w:rPr>
      <w:sz w:val="16"/>
      <w:szCs w:val="16"/>
    </w:rPr>
  </w:style>
  <w:style w:type="character" w:customStyle="1" w:styleId="Zarkazkladnhotextu3Char">
    <w:name w:val="Zarážka základného textu 3 Char"/>
    <w:basedOn w:val="Predvolenpsmoodseku"/>
    <w:link w:val="Zarkazkladnhotextu3"/>
    <w:rsid w:val="0048091D"/>
    <w:rPr>
      <w:rFonts w:ascii="Times New Roman" w:eastAsia="Times New Roman" w:hAnsi="Times New Roman" w:cs="Times New Roman"/>
      <w:sz w:val="16"/>
      <w:szCs w:val="16"/>
      <w:lang w:eastAsia="sk-SK"/>
    </w:rPr>
  </w:style>
  <w:style w:type="paragraph" w:styleId="Textbubliny">
    <w:name w:val="Balloon Text"/>
    <w:basedOn w:val="Normlny"/>
    <w:link w:val="TextbublinyChar"/>
    <w:uiPriority w:val="99"/>
    <w:semiHidden/>
    <w:unhideWhenUsed/>
    <w:rsid w:val="0048091D"/>
    <w:rPr>
      <w:rFonts w:ascii="Tahoma" w:hAnsi="Tahoma" w:cs="Tahoma"/>
      <w:sz w:val="16"/>
      <w:szCs w:val="16"/>
    </w:rPr>
  </w:style>
  <w:style w:type="character" w:customStyle="1" w:styleId="TextbublinyChar">
    <w:name w:val="Text bubliny Char"/>
    <w:basedOn w:val="Predvolenpsmoodseku"/>
    <w:link w:val="Textbubliny"/>
    <w:uiPriority w:val="99"/>
    <w:semiHidden/>
    <w:rsid w:val="0048091D"/>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504C-8B26-4990-8B5C-58CE7B5C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1670</Words>
  <Characters>9524</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užívateľ</dc:creator>
  <cp:lastModifiedBy>užívateľ</cp:lastModifiedBy>
  <cp:revision>3</cp:revision>
  <dcterms:created xsi:type="dcterms:W3CDTF">2016-07-25T11:12:00Z</dcterms:created>
  <dcterms:modified xsi:type="dcterms:W3CDTF">2016-07-26T07:28:00Z</dcterms:modified>
</cp:coreProperties>
</file>